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7A11" w14:textId="1E2FD337" w:rsidR="0037264C" w:rsidRDefault="0037264C" w:rsidP="004163ED">
      <w:pPr>
        <w:pStyle w:val="Heading1"/>
      </w:pPr>
      <w:proofErr w:type="spellStart"/>
      <w:r>
        <w:t>Roshni</w:t>
      </w:r>
      <w:proofErr w:type="spellEnd"/>
      <w:r>
        <w:t xml:space="preserve"> and I affirm.</w:t>
      </w:r>
    </w:p>
    <w:p w14:paraId="69F80D34" w14:textId="79AE6BCC" w:rsidR="004163ED" w:rsidRDefault="004163ED" w:rsidP="004163ED">
      <w:pPr>
        <w:pStyle w:val="Heading1"/>
      </w:pPr>
      <w:r>
        <w:t xml:space="preserve">Contention </w:t>
      </w:r>
      <w:r w:rsidR="000A66CA">
        <w:t>One</w:t>
      </w:r>
      <w:r>
        <w:t xml:space="preserve"> is Reassuring Our Allies.</w:t>
      </w:r>
    </w:p>
    <w:p w14:paraId="6C1F60A6" w14:textId="1646FE05" w:rsidR="004163ED" w:rsidRDefault="004163ED" w:rsidP="004163ED">
      <w:pPr>
        <w:pStyle w:val="Heading4"/>
      </w:pPr>
      <w:r w:rsidRPr="00F815ED">
        <w:rPr>
          <w:highlight w:val="yellow"/>
        </w:rPr>
        <w:t>Cardin</w:t>
      </w:r>
      <w:r>
        <w:t xml:space="preserve"> of Foreign Policy writes in 2016 </w:t>
      </w:r>
      <w:r w:rsidR="00B02825">
        <w:t>not ratifying</w:t>
      </w:r>
      <w:r>
        <w:t xml:space="preserve"> UNCLOS “undermines our ability to work with our allies in the South China Sea” </w:t>
      </w:r>
      <w:r w:rsidR="00F63352">
        <w:t>on</w:t>
      </w:r>
      <w:r>
        <w:t xml:space="preserve"> legal entitlements </w:t>
      </w:r>
      <w:r w:rsidR="00F63352">
        <w:t>and</w:t>
      </w:r>
      <w:r>
        <w:t xml:space="preserve"> navigatio</w:t>
      </w:r>
      <w:r w:rsidR="00F63352">
        <w:t>nal rights.</w:t>
      </w:r>
    </w:p>
    <w:p w14:paraId="79C84007" w14:textId="17854CC4" w:rsidR="004163ED" w:rsidRDefault="004163ED" w:rsidP="004163ED">
      <w:pPr>
        <w:pStyle w:val="Heading4"/>
      </w:pPr>
      <w:proofErr w:type="spellStart"/>
      <w:r w:rsidRPr="007D3895">
        <w:rPr>
          <w:highlight w:val="yellow"/>
        </w:rPr>
        <w:t>Roughneen</w:t>
      </w:r>
      <w:proofErr w:type="spellEnd"/>
      <w:r>
        <w:t xml:space="preserve"> of the Nikkei Asian Review </w:t>
      </w:r>
      <w:r w:rsidR="00F63352">
        <w:t xml:space="preserve">confirms </w:t>
      </w:r>
      <w:r>
        <w:t xml:space="preserve">that these “uneven aspects of American policy have left </w:t>
      </w:r>
      <w:r w:rsidR="00B02825">
        <w:t xml:space="preserve">[allies] </w:t>
      </w:r>
      <w:r>
        <w:t>questioning the reliability of the U.S. as a partner.”</w:t>
      </w:r>
    </w:p>
    <w:p w14:paraId="5CFF978B" w14:textId="3F61BD5C" w:rsidR="004163ED" w:rsidRDefault="00B02825" w:rsidP="004163ED">
      <w:pPr>
        <w:pStyle w:val="Heading3"/>
      </w:pPr>
      <w:r>
        <w:t>Moreover, r</w:t>
      </w:r>
      <w:r w:rsidR="004163ED">
        <w:t xml:space="preserve">ight </w:t>
      </w:r>
      <w:r>
        <w:t>now is a crucial time to affirm and revive U.S.–East Asian alliances.</w:t>
      </w:r>
    </w:p>
    <w:p w14:paraId="40571F4F" w14:textId="6CB92705" w:rsidR="005A2492" w:rsidRDefault="004163ED" w:rsidP="004163ED">
      <w:pPr>
        <w:pStyle w:val="Heading4"/>
      </w:pPr>
      <w:r w:rsidRPr="00222CE1">
        <w:rPr>
          <w:highlight w:val="yellow"/>
        </w:rPr>
        <w:t>Kim</w:t>
      </w:r>
      <w:r>
        <w:t xml:space="preserve"> of Reuters reports in June that Trump </w:t>
      </w:r>
      <w:r w:rsidR="00B02825">
        <w:t>has halted</w:t>
      </w:r>
      <w:r>
        <w:t xml:space="preserve"> U.S.–South Korea military exercises, a pillar of the alliance since 1997.</w:t>
      </w:r>
      <w:r w:rsidR="00B02825">
        <w:t xml:space="preserve"> She</w:t>
      </w:r>
      <w:r>
        <w:t xml:space="preserve"> furthers that </w:t>
      </w:r>
      <w:r w:rsidR="00B02825">
        <w:t>this</w:t>
      </w:r>
      <w:r>
        <w:t xml:space="preserve"> “rattle</w:t>
      </w:r>
      <w:r w:rsidR="00B02825">
        <w:t>[s]</w:t>
      </w:r>
      <w:r>
        <w:t xml:space="preserve"> close </w:t>
      </w:r>
      <w:proofErr w:type="gramStart"/>
      <w:r>
        <w:t>allies</w:t>
      </w:r>
      <w:r w:rsidR="00B02825">
        <w:t>[</w:t>
      </w:r>
      <w:proofErr w:type="gramEnd"/>
      <w:r w:rsidR="00B02825">
        <w:t>,]</w:t>
      </w:r>
      <w:r>
        <w:t xml:space="preserve"> South Korea and Japan.”</w:t>
      </w:r>
    </w:p>
    <w:p w14:paraId="70D44061" w14:textId="1685AE10" w:rsidR="004163ED" w:rsidRDefault="004163ED" w:rsidP="004163ED">
      <w:pPr>
        <w:pStyle w:val="Heading4"/>
      </w:pPr>
      <w:r w:rsidRPr="00082A93">
        <w:t xml:space="preserve">This is detrimental as </w:t>
      </w:r>
      <w:r w:rsidRPr="007D3895">
        <w:rPr>
          <w:highlight w:val="yellow"/>
        </w:rPr>
        <w:t>Ferguson</w:t>
      </w:r>
      <w:r>
        <w:t xml:space="preserve"> of the Council on Foreign Relations writes in 2015 that </w:t>
      </w:r>
      <w:r w:rsidR="00B02825">
        <w:t>if South Korea and Japan perceive the U.S. response to China as weak</w:t>
      </w:r>
      <w:r>
        <w:t xml:space="preserve">, </w:t>
      </w:r>
      <w:r w:rsidR="00B02825">
        <w:t>they</w:t>
      </w:r>
      <w:r>
        <w:t xml:space="preserve"> would </w:t>
      </w:r>
      <w:r w:rsidR="00B02825">
        <w:t>want to militarize, and eventually, nuclearize.</w:t>
      </w:r>
    </w:p>
    <w:p w14:paraId="32D7227B" w14:textId="60108970" w:rsidR="004163ED" w:rsidRDefault="00B02825" w:rsidP="004163ED">
      <w:pPr>
        <w:pStyle w:val="Heading3"/>
      </w:pPr>
      <w:r>
        <w:t>Fortunately, r</w:t>
      </w:r>
      <w:r w:rsidR="004163ED">
        <w:t xml:space="preserve">atifying UNCLOS </w:t>
      </w:r>
      <w:r>
        <w:t>reaffirms the</w:t>
      </w:r>
      <w:r w:rsidR="004163ED">
        <w:t xml:space="preserve"> U.S. commitment.</w:t>
      </w:r>
    </w:p>
    <w:p w14:paraId="02529C15" w14:textId="75BBED40" w:rsidR="004163ED" w:rsidRPr="00DA46FB" w:rsidRDefault="004163ED" w:rsidP="004163ED">
      <w:pPr>
        <w:pStyle w:val="Heading4"/>
      </w:pPr>
      <w:r>
        <w:t xml:space="preserve">Professor </w:t>
      </w:r>
      <w:r w:rsidRPr="00B61D1C">
        <w:rPr>
          <w:highlight w:val="yellow"/>
        </w:rPr>
        <w:t>Moore</w:t>
      </w:r>
      <w:r w:rsidR="00B02825">
        <w:t xml:space="preserve"> of the Center</w:t>
      </w:r>
      <w:r>
        <w:t xml:space="preserve"> for National Security explains in 2004 that U.S. allies </w:t>
      </w:r>
      <w:r w:rsidR="00266E5D">
        <w:t>view</w:t>
      </w:r>
      <w:r>
        <w:t xml:space="preserve"> ratification </w:t>
      </w:r>
      <w:r w:rsidR="00266E5D">
        <w:t xml:space="preserve">as a sign of </w:t>
      </w:r>
      <w:r>
        <w:t xml:space="preserve">more effective U.S. foreign policy.  </w:t>
      </w:r>
    </w:p>
    <w:p w14:paraId="11923DC9" w14:textId="77777777" w:rsidR="004163ED" w:rsidRDefault="004163ED" w:rsidP="004163ED">
      <w:pPr>
        <w:pStyle w:val="Heading2"/>
      </w:pPr>
      <w:r>
        <w:t>The impact is preventing an East Asian arms race.</w:t>
      </w:r>
    </w:p>
    <w:p w14:paraId="2D8D0D9F" w14:textId="392253BC" w:rsidR="005A2492" w:rsidRDefault="004163ED" w:rsidP="005A2492">
      <w:pPr>
        <w:rPr>
          <w:rFonts w:eastAsiaTheme="majorEastAsia" w:cstheme="majorBidi"/>
          <w:b/>
          <w:bCs/>
          <w:sz w:val="26"/>
          <w:szCs w:val="26"/>
        </w:rPr>
      </w:pPr>
      <w:r w:rsidRPr="00082A93">
        <w:rPr>
          <w:rFonts w:eastAsiaTheme="majorEastAsia" w:cstheme="majorBidi"/>
          <w:b/>
          <w:bCs/>
          <w:sz w:val="26"/>
          <w:szCs w:val="26"/>
        </w:rPr>
        <w:t xml:space="preserve">Dr. </w:t>
      </w:r>
      <w:r w:rsidRPr="00082A93">
        <w:rPr>
          <w:rFonts w:eastAsiaTheme="majorEastAsia" w:cstheme="majorBidi"/>
          <w:b/>
          <w:bCs/>
          <w:sz w:val="26"/>
          <w:szCs w:val="26"/>
          <w:highlight w:val="yellow"/>
        </w:rPr>
        <w:t>Kang</w:t>
      </w:r>
      <w:r w:rsidRPr="00082A93">
        <w:rPr>
          <w:rFonts w:eastAsiaTheme="majorEastAsia" w:cstheme="majorBidi"/>
          <w:b/>
          <w:bCs/>
          <w:sz w:val="26"/>
          <w:szCs w:val="26"/>
        </w:rPr>
        <w:t xml:space="preserve"> of the Natural Resources Defense Council</w:t>
      </w:r>
      <w:r>
        <w:rPr>
          <w:rFonts w:eastAsiaTheme="majorEastAsia" w:cstheme="majorBidi"/>
          <w:b/>
          <w:bCs/>
          <w:sz w:val="26"/>
          <w:szCs w:val="26"/>
        </w:rPr>
        <w:t xml:space="preserve"> writes in 2016 that South Korea</w:t>
      </w:r>
      <w:r w:rsidR="00266E5D">
        <w:rPr>
          <w:rFonts w:eastAsiaTheme="majorEastAsia" w:cstheme="majorBidi"/>
          <w:b/>
          <w:bCs/>
          <w:sz w:val="26"/>
          <w:szCs w:val="26"/>
        </w:rPr>
        <w:t xml:space="preserve">n </w:t>
      </w:r>
      <w:proofErr w:type="spellStart"/>
      <w:r w:rsidR="00266E5D">
        <w:rPr>
          <w:rFonts w:eastAsiaTheme="majorEastAsia" w:cstheme="majorBidi"/>
          <w:b/>
          <w:bCs/>
          <w:sz w:val="26"/>
          <w:szCs w:val="26"/>
        </w:rPr>
        <w:t>nuclearization</w:t>
      </w:r>
      <w:proofErr w:type="spellEnd"/>
      <w:r>
        <w:rPr>
          <w:rFonts w:eastAsiaTheme="majorEastAsia" w:cstheme="majorBidi"/>
          <w:b/>
          <w:bCs/>
          <w:sz w:val="26"/>
          <w:szCs w:val="26"/>
        </w:rPr>
        <w:t xml:space="preserve"> would provoke a nuclear arms race between China, Japan, and the two Koreas.</w:t>
      </w:r>
    </w:p>
    <w:p w14:paraId="28E8D1DA" w14:textId="5ABC768F" w:rsidR="00F63352" w:rsidRDefault="001E325B" w:rsidP="00F9317A">
      <w:pPr>
        <w:pStyle w:val="Heading4"/>
      </w:pPr>
      <w:r>
        <w:t xml:space="preserve">This is disastrous </w:t>
      </w:r>
      <w:r w:rsidR="004163ED">
        <w:t xml:space="preserve">as </w:t>
      </w:r>
      <w:r w:rsidR="004163ED" w:rsidRPr="00082A93">
        <w:rPr>
          <w:highlight w:val="yellow"/>
        </w:rPr>
        <w:t>Diehl</w:t>
      </w:r>
      <w:r w:rsidR="004163ED">
        <w:t xml:space="preserve"> of the Journal of Peace Research writes in 2011 that an arms race increases the probability of war by 331 percent.</w:t>
      </w:r>
    </w:p>
    <w:p w14:paraId="348BA074" w14:textId="7B9DA519" w:rsidR="000A66CA" w:rsidRDefault="000A66CA" w:rsidP="000A66CA">
      <w:pPr>
        <w:pStyle w:val="Heading1"/>
      </w:pPr>
      <w:r>
        <w:t>Contention Two is Arctic Oil.</w:t>
      </w:r>
    </w:p>
    <w:p w14:paraId="6B974D71" w14:textId="77777777" w:rsidR="000A66CA" w:rsidRPr="00483F59" w:rsidRDefault="000A66CA" w:rsidP="000A66CA">
      <w:pPr>
        <w:pStyle w:val="Heading2"/>
      </w:pPr>
      <w:r>
        <w:t>U.S. energy independence is looming</w:t>
      </w:r>
      <w:r w:rsidRPr="00483F59">
        <w:t>.</w:t>
      </w:r>
    </w:p>
    <w:p w14:paraId="2682D6F2" w14:textId="77777777" w:rsidR="000A66CA" w:rsidRPr="00226289" w:rsidRDefault="000A66CA" w:rsidP="000A66CA">
      <w:pPr>
        <w:pStyle w:val="Heading4"/>
      </w:pPr>
      <w:proofErr w:type="spellStart"/>
      <w:r w:rsidRPr="00483F59">
        <w:rPr>
          <w:highlight w:val="yellow"/>
        </w:rPr>
        <w:t>DiChristopher</w:t>
      </w:r>
      <w:proofErr w:type="spellEnd"/>
      <w:r>
        <w:t xml:space="preserve"> of CNBC reports in August that the U.S. has been moving towards energy </w:t>
      </w:r>
      <w:proofErr w:type="gramStart"/>
      <w:r>
        <w:t>independence,</w:t>
      </w:r>
      <w:proofErr w:type="gramEnd"/>
      <w:r>
        <w:t xml:space="preserve"> with a 95 percent drop in net energy imports since just 2008.</w:t>
      </w:r>
    </w:p>
    <w:p w14:paraId="047CD52A" w14:textId="77777777" w:rsidR="000A66CA" w:rsidRDefault="000A66CA" w:rsidP="000A66CA">
      <w:pPr>
        <w:pStyle w:val="Heading2"/>
      </w:pPr>
      <w:r>
        <w:t>However, the trend is reversing for two reasons.</w:t>
      </w:r>
    </w:p>
    <w:p w14:paraId="440A582A" w14:textId="77777777" w:rsidR="000A66CA" w:rsidRPr="00483F59" w:rsidRDefault="000A66CA" w:rsidP="000A66CA">
      <w:pPr>
        <w:pStyle w:val="Heading3"/>
      </w:pPr>
      <w:proofErr w:type="gramStart"/>
      <w:r>
        <w:t>First, environmental deregulation.</w:t>
      </w:r>
      <w:proofErr w:type="gramEnd"/>
    </w:p>
    <w:p w14:paraId="5BE52E07" w14:textId="77777777" w:rsidR="000A66CA" w:rsidRDefault="000A66CA" w:rsidP="000A66CA">
      <w:pPr>
        <w:pStyle w:val="Heading4"/>
      </w:pPr>
      <w:proofErr w:type="spellStart"/>
      <w:r w:rsidRPr="00483F59">
        <w:rPr>
          <w:highlight w:val="yellow"/>
        </w:rPr>
        <w:t>Neuhauser</w:t>
      </w:r>
      <w:proofErr w:type="spellEnd"/>
      <w:r>
        <w:t xml:space="preserve"> of U.S. News explains in July that Trump has rolled back Obama-era fuel efficiency standards, increasing the U.S. demand for oil. Domestic supply cannot keep up, forcing international imports.</w:t>
      </w:r>
    </w:p>
    <w:p w14:paraId="0223BC88" w14:textId="77777777" w:rsidR="000A66CA" w:rsidRPr="000E09C6" w:rsidRDefault="000A66CA" w:rsidP="000A66CA">
      <w:pPr>
        <w:pStyle w:val="Heading3"/>
      </w:pPr>
      <w:r>
        <w:t>Second, oil discoveries.</w:t>
      </w:r>
    </w:p>
    <w:p w14:paraId="300455CB" w14:textId="77777777" w:rsidR="000A66CA" w:rsidRDefault="000A66CA" w:rsidP="000A66CA">
      <w:pPr>
        <w:pStyle w:val="Heading4"/>
      </w:pPr>
      <w:proofErr w:type="spellStart"/>
      <w:r w:rsidRPr="00483F59">
        <w:rPr>
          <w:highlight w:val="yellow"/>
        </w:rPr>
        <w:t>Rystad</w:t>
      </w:r>
      <w:proofErr w:type="spellEnd"/>
      <w:r w:rsidRPr="00483F59">
        <w:rPr>
          <w:highlight w:val="yellow"/>
        </w:rPr>
        <w:t xml:space="preserve"> Energy</w:t>
      </w:r>
      <w:r>
        <w:t xml:space="preserve"> finds in December that 2017 had the fewest oil discoveries since the 1940s. Even worse, the oil deposits are 33 percent smaller and the replacement ratio is 11 percent, meaning for every 100 barrels of oil removed, only 11 new barrels are found. As a result, experts predict massive oil shortages within the next decade.</w:t>
      </w:r>
    </w:p>
    <w:p w14:paraId="315C22EB" w14:textId="77777777" w:rsidR="000A66CA" w:rsidRPr="00483F59" w:rsidRDefault="000A66CA" w:rsidP="000A66CA">
      <w:pPr>
        <w:pStyle w:val="Heading2"/>
      </w:pPr>
      <w:r w:rsidRPr="00483F59">
        <w:t>Arctic drilling is the only solution.</w:t>
      </w:r>
    </w:p>
    <w:p w14:paraId="36B45781" w14:textId="2DD8EDCD" w:rsidR="000A66CA" w:rsidRDefault="00712FCE" w:rsidP="000A66CA">
      <w:pPr>
        <w:pStyle w:val="Heading4"/>
      </w:pPr>
      <w:r>
        <w:rPr>
          <w:highlight w:val="yellow"/>
        </w:rPr>
        <w:t>T</w:t>
      </w:r>
      <w:r w:rsidR="000A66CA" w:rsidRPr="00957103">
        <w:rPr>
          <w:highlight w:val="yellow"/>
        </w:rPr>
        <w:t>he National Petroleum Council</w:t>
      </w:r>
      <w:r w:rsidR="000A66CA">
        <w:t xml:space="preserve"> reports in 2015 that the U.S. Arctic continental shelf holds 30 billion barrels of oil.</w:t>
      </w:r>
      <w:bookmarkStart w:id="0" w:name="_GoBack"/>
      <w:bookmarkEnd w:id="0"/>
    </w:p>
    <w:p w14:paraId="3F8DCA4D" w14:textId="77777777" w:rsidR="000A66CA" w:rsidRDefault="000A66CA" w:rsidP="000A66CA">
      <w:pPr>
        <w:pStyle w:val="Heading4"/>
      </w:pPr>
      <w:r w:rsidRPr="00957103">
        <w:rPr>
          <w:highlight w:val="yellow"/>
        </w:rPr>
        <w:t>Gard</w:t>
      </w:r>
      <w:r>
        <w:rPr>
          <w:highlight w:val="yellow"/>
        </w:rPr>
        <w:t>e</w:t>
      </w:r>
      <w:r w:rsidRPr="00957103">
        <w:rPr>
          <w:highlight w:val="yellow"/>
        </w:rPr>
        <w:t>ner</w:t>
      </w:r>
      <w:r>
        <w:t xml:space="preserve"> of the American Security Project furthers in 2012 that acquiring these resources would allow the U.S. to substantially increase domestic oil production.</w:t>
      </w:r>
    </w:p>
    <w:p w14:paraId="3D96CF07" w14:textId="77777777" w:rsidR="000A66CA" w:rsidRDefault="000A66CA" w:rsidP="000A66CA">
      <w:pPr>
        <w:pStyle w:val="Heading2"/>
      </w:pPr>
      <w:r>
        <w:t>Unfortunately, there are two reasons we cannot currently develop these resources.</w:t>
      </w:r>
    </w:p>
    <w:p w14:paraId="5D911E53" w14:textId="77777777" w:rsidR="000A66CA" w:rsidRDefault="000A66CA" w:rsidP="000A66CA">
      <w:pPr>
        <w:pStyle w:val="Heading3"/>
      </w:pPr>
      <w:proofErr w:type="gramStart"/>
      <w:r>
        <w:t>First, maritime property rights.</w:t>
      </w:r>
      <w:proofErr w:type="gramEnd"/>
    </w:p>
    <w:p w14:paraId="23454DBD" w14:textId="77777777" w:rsidR="000A66CA" w:rsidRDefault="000A66CA" w:rsidP="000A66CA">
      <w:pPr>
        <w:pStyle w:val="Heading4"/>
      </w:pPr>
      <w:r w:rsidRPr="00957103">
        <w:rPr>
          <w:highlight w:val="yellow"/>
        </w:rPr>
        <w:t>Gardener</w:t>
      </w:r>
      <w:r>
        <w:t xml:space="preserve"> continues that without signing UNCLOS, the U.S. cannot make claims to the Arctic seabed more than 200 miles from its coastline. However, predictions estimate the oil-rich U.S. continental shelf extends 600 miles off the coastline.</w:t>
      </w:r>
    </w:p>
    <w:p w14:paraId="34C4219B" w14:textId="77777777" w:rsidR="000A66CA" w:rsidRDefault="000A66CA" w:rsidP="000A66CA">
      <w:pPr>
        <w:pStyle w:val="Heading3"/>
      </w:pPr>
      <w:r>
        <w:t>Second, legal risk aversion.</w:t>
      </w:r>
    </w:p>
    <w:p w14:paraId="6349F7E5" w14:textId="79ABAC3B" w:rsidR="000A66CA" w:rsidRDefault="000A66CA" w:rsidP="000A66CA">
      <w:pPr>
        <w:pStyle w:val="Heading4"/>
      </w:pPr>
      <w:r w:rsidRPr="001D4FD0">
        <w:rPr>
          <w:highlight w:val="yellow"/>
        </w:rPr>
        <w:t>Gard</w:t>
      </w:r>
      <w:r w:rsidR="0006395F">
        <w:rPr>
          <w:highlight w:val="yellow"/>
        </w:rPr>
        <w:t>e</w:t>
      </w:r>
      <w:r w:rsidRPr="001D4FD0">
        <w:rPr>
          <w:highlight w:val="yellow"/>
        </w:rPr>
        <w:t>ner</w:t>
      </w:r>
      <w:r>
        <w:t xml:space="preserve"> continues that U.S. companies won’t invest in the Arctic without the legal certainty that UNCLOS provides. </w:t>
      </w:r>
    </w:p>
    <w:p w14:paraId="27B7FC10" w14:textId="77777777" w:rsidR="000A66CA" w:rsidRDefault="000A66CA" w:rsidP="000A66CA">
      <w:pPr>
        <w:pStyle w:val="Heading2"/>
      </w:pPr>
      <w:r>
        <w:t>Thus, affirming and acceding to UNCLOS is the only way to develop Arctic resources.</w:t>
      </w:r>
    </w:p>
    <w:p w14:paraId="584DAC8E" w14:textId="77777777" w:rsidR="000A66CA" w:rsidRDefault="000A66CA" w:rsidP="000A66CA">
      <w:pPr>
        <w:pStyle w:val="Heading2"/>
      </w:pPr>
      <w:r>
        <w:t>There are three impacts.</w:t>
      </w:r>
    </w:p>
    <w:p w14:paraId="36E1AD03" w14:textId="77777777" w:rsidR="000A66CA" w:rsidRDefault="000A66CA" w:rsidP="000A66CA">
      <w:pPr>
        <w:pStyle w:val="Heading3"/>
      </w:pPr>
      <w:proofErr w:type="gramStart"/>
      <w:r>
        <w:t>First, international leverage.</w:t>
      </w:r>
      <w:proofErr w:type="gramEnd"/>
    </w:p>
    <w:p w14:paraId="0AB71560" w14:textId="77777777" w:rsidR="000A66CA" w:rsidRPr="006D0976" w:rsidRDefault="000A66CA" w:rsidP="000A66CA">
      <w:pPr>
        <w:pStyle w:val="Heading4"/>
      </w:pPr>
      <w:proofErr w:type="gramStart"/>
      <w:r w:rsidRPr="002F4858">
        <w:rPr>
          <w:highlight w:val="yellow"/>
        </w:rPr>
        <w:t>Sands</w:t>
      </w:r>
      <w:r>
        <w:t xml:space="preserve"> of Johns Hopkins explains</w:t>
      </w:r>
      <w:proofErr w:type="gramEnd"/>
      <w:r>
        <w:t xml:space="preserve"> in March that energy dominance would allow the U.S. to influence the global oil price to benefit allies and gain leverage over rivals.</w:t>
      </w:r>
    </w:p>
    <w:p w14:paraId="2CBBA9B7" w14:textId="77777777" w:rsidR="000A66CA" w:rsidRPr="001669DE" w:rsidRDefault="000A66CA" w:rsidP="000A66CA">
      <w:pPr>
        <w:pStyle w:val="Heading3"/>
      </w:pPr>
      <w:r>
        <w:t xml:space="preserve">Second, avoiding energy dependence. </w:t>
      </w:r>
    </w:p>
    <w:p w14:paraId="366AA0E8" w14:textId="77777777" w:rsidR="000A66CA" w:rsidRDefault="000A66CA" w:rsidP="000A66CA">
      <w:pPr>
        <w:pStyle w:val="Heading4"/>
      </w:pPr>
      <w:proofErr w:type="spellStart"/>
      <w:r w:rsidRPr="00F43335">
        <w:rPr>
          <w:highlight w:val="yellow"/>
        </w:rPr>
        <w:t>Ebinger</w:t>
      </w:r>
      <w:proofErr w:type="spellEnd"/>
      <w:r>
        <w:t xml:space="preserve"> of the Brookings Institute writes in 2015 that failing to develop Arctic resources risks renewed reliance on overseas energy.</w:t>
      </w:r>
    </w:p>
    <w:p w14:paraId="33ABAC70" w14:textId="77777777" w:rsidR="000A66CA" w:rsidRDefault="000A66CA" w:rsidP="000A66CA">
      <w:pPr>
        <w:pStyle w:val="Heading4"/>
      </w:pPr>
      <w:r>
        <w:t xml:space="preserve">This is problematic as Professor </w:t>
      </w:r>
      <w:proofErr w:type="spellStart"/>
      <w:r w:rsidRPr="001669DE">
        <w:rPr>
          <w:highlight w:val="yellow"/>
        </w:rPr>
        <w:t>Colgan</w:t>
      </w:r>
      <w:proofErr w:type="spellEnd"/>
      <w:r>
        <w:t xml:space="preserve"> of Harvard University writes in 2013 that resource wars over oil market domination have instigated 50% of interstate wars since 1973.</w:t>
      </w:r>
    </w:p>
    <w:p w14:paraId="5C031B74" w14:textId="77777777" w:rsidR="000A66CA" w:rsidRDefault="000A66CA" w:rsidP="000A66CA">
      <w:pPr>
        <w:pStyle w:val="Heading4"/>
      </w:pPr>
      <w:r>
        <w:t xml:space="preserve">For example, </w:t>
      </w:r>
      <w:r w:rsidRPr="00ED4697">
        <w:rPr>
          <w:highlight w:val="yellow"/>
        </w:rPr>
        <w:t>The Center for Research on Globalization</w:t>
      </w:r>
      <w:r>
        <w:t xml:space="preserve"> reports in March that U.S. intervention in the 1990 Gulf War, 2003 Iraq War, and 2014 Syrian conflict were motivated by the desire to access Middle Eastern oil.</w:t>
      </w:r>
    </w:p>
    <w:p w14:paraId="7E411804" w14:textId="77777777" w:rsidR="000A66CA" w:rsidRPr="00ED4697" w:rsidRDefault="000A66CA" w:rsidP="000A66CA">
      <w:pPr>
        <w:pStyle w:val="Heading3"/>
      </w:pPr>
      <w:proofErr w:type="gramStart"/>
      <w:r>
        <w:t xml:space="preserve">Third, </w:t>
      </w:r>
      <w:r w:rsidRPr="00ED4697">
        <w:t>economic protection.</w:t>
      </w:r>
      <w:proofErr w:type="gramEnd"/>
    </w:p>
    <w:p w14:paraId="22433A5B" w14:textId="77777777" w:rsidR="000A66CA" w:rsidRDefault="000A66CA" w:rsidP="000A66CA">
      <w:pPr>
        <w:pStyle w:val="Heading4"/>
      </w:pPr>
      <w:r w:rsidRPr="00D84A9F">
        <w:rPr>
          <w:highlight w:val="yellow"/>
        </w:rPr>
        <w:t>Fouquet</w:t>
      </w:r>
      <w:r>
        <w:t xml:space="preserve"> of the London School of Economics writes in 2016 that countries dependent on globally traded energy suffer when oil shocks drive up energy prices.</w:t>
      </w:r>
    </w:p>
    <w:p w14:paraId="082273ED" w14:textId="77777777" w:rsidR="000A66CA" w:rsidRDefault="000A66CA" w:rsidP="000A66CA">
      <w:pPr>
        <w:pStyle w:val="Heading4"/>
      </w:pPr>
      <w:r>
        <w:t xml:space="preserve">Indeed, </w:t>
      </w:r>
      <w:proofErr w:type="spellStart"/>
      <w:r w:rsidRPr="00C66734">
        <w:rPr>
          <w:highlight w:val="yellow"/>
        </w:rPr>
        <w:t>Mullaney</w:t>
      </w:r>
      <w:proofErr w:type="spellEnd"/>
      <w:r>
        <w:t xml:space="preserve"> of CNBC furthers in July that the last five U.S. recessions were preceded by increased oil prices.</w:t>
      </w:r>
    </w:p>
    <w:p w14:paraId="2CC60DC9" w14:textId="77777777" w:rsidR="000A66CA" w:rsidRDefault="000A66CA" w:rsidP="000A66CA">
      <w:pPr>
        <w:pStyle w:val="Heading3"/>
      </w:pPr>
      <w:r>
        <w:t>Fortunately, affirming and gaining energy independence solves.</w:t>
      </w:r>
    </w:p>
    <w:p w14:paraId="450BA4D2" w14:textId="77777777" w:rsidR="000A66CA" w:rsidRDefault="000A66CA" w:rsidP="000A66CA">
      <w:pPr>
        <w:pStyle w:val="Heading4"/>
      </w:pPr>
      <w:r w:rsidRPr="00E016A6">
        <w:rPr>
          <w:highlight w:val="yellow"/>
        </w:rPr>
        <w:t>Fouquet</w:t>
      </w:r>
      <w:r>
        <w:t xml:space="preserve"> continues that countries that depend on domestic production are resilient to oil shocks.</w:t>
      </w:r>
    </w:p>
    <w:p w14:paraId="6ABEED18" w14:textId="77777777" w:rsidR="000A66CA" w:rsidRDefault="000A66CA" w:rsidP="000A66CA">
      <w:pPr>
        <w:pStyle w:val="Heading4"/>
      </w:pPr>
      <w:proofErr w:type="spellStart"/>
      <w:r w:rsidRPr="00C66734">
        <w:rPr>
          <w:highlight w:val="yellow"/>
        </w:rPr>
        <w:t>Neuhauser</w:t>
      </w:r>
      <w:proofErr w:type="spellEnd"/>
      <w:r>
        <w:t xml:space="preserve"> confirms that if the U.S. were energy independent, the economy would benefit, rather than suffer, from the imminent oil shock.</w:t>
      </w:r>
    </w:p>
    <w:p w14:paraId="399AA5A2" w14:textId="77777777" w:rsidR="000A66CA" w:rsidRDefault="000A66CA" w:rsidP="000A66CA">
      <w:pPr>
        <w:pStyle w:val="Heading4"/>
      </w:pPr>
      <w:r>
        <w:t xml:space="preserve">U.S. Energy Secretary Rick </w:t>
      </w:r>
      <w:r w:rsidRPr="00A200BF">
        <w:rPr>
          <w:highlight w:val="yellow"/>
        </w:rPr>
        <w:t>Perry</w:t>
      </w:r>
      <w:r>
        <w:t xml:space="preserve"> agrees in March, “energy security is a road map to economic prosperity.”</w:t>
      </w:r>
    </w:p>
    <w:p w14:paraId="21D99DE8" w14:textId="5558B0B4" w:rsidR="000A66CA" w:rsidRPr="000A66CA" w:rsidRDefault="000A66CA" w:rsidP="000A66CA">
      <w:pPr>
        <w:pStyle w:val="Heading1"/>
      </w:pPr>
      <w:r>
        <w:t>Thus, we affir</w:t>
      </w:r>
      <w:r w:rsidR="0003151B">
        <w:t>m</w:t>
      </w:r>
      <w:r>
        <w:t>.</w:t>
      </w:r>
    </w:p>
    <w:sectPr w:rsidR="000A66CA" w:rsidRPr="000A66C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360C1A18"/>
    <w:multiLevelType w:val="hybridMultilevel"/>
    <w:tmpl w:val="62DACE8C"/>
    <w:lvl w:ilvl="0" w:tplc="1E840AB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4"/>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906355"/>
    <w:rsid w:val="000029E3"/>
    <w:rsid w:val="000029E8"/>
    <w:rsid w:val="00004225"/>
    <w:rsid w:val="000066CA"/>
    <w:rsid w:val="00007264"/>
    <w:rsid w:val="000076A9"/>
    <w:rsid w:val="00014FAD"/>
    <w:rsid w:val="00015D2A"/>
    <w:rsid w:val="0002490B"/>
    <w:rsid w:val="00026465"/>
    <w:rsid w:val="00030204"/>
    <w:rsid w:val="000312A0"/>
    <w:rsid w:val="0003151B"/>
    <w:rsid w:val="0003396C"/>
    <w:rsid w:val="00035337"/>
    <w:rsid w:val="00052FB1"/>
    <w:rsid w:val="00054276"/>
    <w:rsid w:val="000547B1"/>
    <w:rsid w:val="0006091E"/>
    <w:rsid w:val="000638C1"/>
    <w:rsid w:val="0006395F"/>
    <w:rsid w:val="00065FEE"/>
    <w:rsid w:val="00066E3C"/>
    <w:rsid w:val="00072718"/>
    <w:rsid w:val="0007381E"/>
    <w:rsid w:val="00076094"/>
    <w:rsid w:val="0008785F"/>
    <w:rsid w:val="00090CBE"/>
    <w:rsid w:val="00094DEC"/>
    <w:rsid w:val="000A2D8A"/>
    <w:rsid w:val="000A66CA"/>
    <w:rsid w:val="000B16D4"/>
    <w:rsid w:val="000D26A6"/>
    <w:rsid w:val="000D2B90"/>
    <w:rsid w:val="000D4E75"/>
    <w:rsid w:val="000D6ED8"/>
    <w:rsid w:val="000D717B"/>
    <w:rsid w:val="000E09C6"/>
    <w:rsid w:val="000F073F"/>
    <w:rsid w:val="00100B28"/>
    <w:rsid w:val="00117316"/>
    <w:rsid w:val="001209B4"/>
    <w:rsid w:val="001669DE"/>
    <w:rsid w:val="00175822"/>
    <w:rsid w:val="001761FC"/>
    <w:rsid w:val="00182655"/>
    <w:rsid w:val="001840F2"/>
    <w:rsid w:val="00185134"/>
    <w:rsid w:val="001856C6"/>
    <w:rsid w:val="00191B5F"/>
    <w:rsid w:val="00192487"/>
    <w:rsid w:val="00193416"/>
    <w:rsid w:val="001944BF"/>
    <w:rsid w:val="00195073"/>
    <w:rsid w:val="0019668D"/>
    <w:rsid w:val="001A25FD"/>
    <w:rsid w:val="001A5371"/>
    <w:rsid w:val="001A72C7"/>
    <w:rsid w:val="001B73E3"/>
    <w:rsid w:val="001C316D"/>
    <w:rsid w:val="001D1A0D"/>
    <w:rsid w:val="001D36BF"/>
    <w:rsid w:val="001D4C28"/>
    <w:rsid w:val="001D4FD0"/>
    <w:rsid w:val="001E0B1F"/>
    <w:rsid w:val="001E0C0F"/>
    <w:rsid w:val="001E1E0B"/>
    <w:rsid w:val="001E325B"/>
    <w:rsid w:val="001F1173"/>
    <w:rsid w:val="002005A8"/>
    <w:rsid w:val="00203DD8"/>
    <w:rsid w:val="00204E1D"/>
    <w:rsid w:val="002059BD"/>
    <w:rsid w:val="00207FD8"/>
    <w:rsid w:val="00210FAF"/>
    <w:rsid w:val="00213B1E"/>
    <w:rsid w:val="00215284"/>
    <w:rsid w:val="002168F2"/>
    <w:rsid w:val="0022589F"/>
    <w:rsid w:val="00226289"/>
    <w:rsid w:val="002343FE"/>
    <w:rsid w:val="00235F7B"/>
    <w:rsid w:val="002502CF"/>
    <w:rsid w:val="00266E5D"/>
    <w:rsid w:val="00267EBB"/>
    <w:rsid w:val="0027023B"/>
    <w:rsid w:val="00272F3F"/>
    <w:rsid w:val="00274EDB"/>
    <w:rsid w:val="0027729E"/>
    <w:rsid w:val="002843B2"/>
    <w:rsid w:val="00284ED6"/>
    <w:rsid w:val="00290C5A"/>
    <w:rsid w:val="00290C92"/>
    <w:rsid w:val="0029647A"/>
    <w:rsid w:val="00296504"/>
    <w:rsid w:val="002A28D9"/>
    <w:rsid w:val="002B5511"/>
    <w:rsid w:val="002B7ACF"/>
    <w:rsid w:val="002E0643"/>
    <w:rsid w:val="002E392E"/>
    <w:rsid w:val="002E6BBC"/>
    <w:rsid w:val="002F1BA9"/>
    <w:rsid w:val="002F6E74"/>
    <w:rsid w:val="003106B3"/>
    <w:rsid w:val="00311609"/>
    <w:rsid w:val="0031385D"/>
    <w:rsid w:val="003171AB"/>
    <w:rsid w:val="003223B2"/>
    <w:rsid w:val="00322A67"/>
    <w:rsid w:val="00330E13"/>
    <w:rsid w:val="0033192B"/>
    <w:rsid w:val="00332471"/>
    <w:rsid w:val="00335A23"/>
    <w:rsid w:val="00340707"/>
    <w:rsid w:val="00341C61"/>
    <w:rsid w:val="00351841"/>
    <w:rsid w:val="003624A6"/>
    <w:rsid w:val="00364ADF"/>
    <w:rsid w:val="00365C8D"/>
    <w:rsid w:val="003670D9"/>
    <w:rsid w:val="00370B41"/>
    <w:rsid w:val="00371B27"/>
    <w:rsid w:val="0037264C"/>
    <w:rsid w:val="003726C3"/>
    <w:rsid w:val="00375D2E"/>
    <w:rsid w:val="00383071"/>
    <w:rsid w:val="00383B19"/>
    <w:rsid w:val="00384CBC"/>
    <w:rsid w:val="003933F9"/>
    <w:rsid w:val="00395864"/>
    <w:rsid w:val="00396557"/>
    <w:rsid w:val="00397316"/>
    <w:rsid w:val="003A248F"/>
    <w:rsid w:val="003A4D9C"/>
    <w:rsid w:val="003B1668"/>
    <w:rsid w:val="003B5989"/>
    <w:rsid w:val="003C5F4C"/>
    <w:rsid w:val="003D5EA8"/>
    <w:rsid w:val="003D7B28"/>
    <w:rsid w:val="003E305E"/>
    <w:rsid w:val="003E34DB"/>
    <w:rsid w:val="003E5302"/>
    <w:rsid w:val="003E5BF1"/>
    <w:rsid w:val="003F2452"/>
    <w:rsid w:val="003F41EA"/>
    <w:rsid w:val="003F7DF0"/>
    <w:rsid w:val="004039AF"/>
    <w:rsid w:val="00407AFF"/>
    <w:rsid w:val="0041155D"/>
    <w:rsid w:val="004163ED"/>
    <w:rsid w:val="004170BF"/>
    <w:rsid w:val="004270E3"/>
    <w:rsid w:val="004348DC"/>
    <w:rsid w:val="00434921"/>
    <w:rsid w:val="00442018"/>
    <w:rsid w:val="00446567"/>
    <w:rsid w:val="00447B10"/>
    <w:rsid w:val="00452EE4"/>
    <w:rsid w:val="00452F0B"/>
    <w:rsid w:val="004536D6"/>
    <w:rsid w:val="00457224"/>
    <w:rsid w:val="00465D91"/>
    <w:rsid w:val="0047482C"/>
    <w:rsid w:val="00475436"/>
    <w:rsid w:val="0048047E"/>
    <w:rsid w:val="00482AF9"/>
    <w:rsid w:val="00483F59"/>
    <w:rsid w:val="00496BB2"/>
    <w:rsid w:val="004A01BA"/>
    <w:rsid w:val="004A6913"/>
    <w:rsid w:val="004B37B4"/>
    <w:rsid w:val="004B72B4"/>
    <w:rsid w:val="004C0314"/>
    <w:rsid w:val="004C0D3D"/>
    <w:rsid w:val="004C213E"/>
    <w:rsid w:val="004C376C"/>
    <w:rsid w:val="004C657F"/>
    <w:rsid w:val="004D17D8"/>
    <w:rsid w:val="004D52D8"/>
    <w:rsid w:val="004E355B"/>
    <w:rsid w:val="005028E5"/>
    <w:rsid w:val="00503735"/>
    <w:rsid w:val="00507BC2"/>
    <w:rsid w:val="005119FF"/>
    <w:rsid w:val="00515B48"/>
    <w:rsid w:val="00516A88"/>
    <w:rsid w:val="00522065"/>
    <w:rsid w:val="005224F2"/>
    <w:rsid w:val="00533F1C"/>
    <w:rsid w:val="00536D8B"/>
    <w:rsid w:val="005379C3"/>
    <w:rsid w:val="005465FC"/>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2492"/>
    <w:rsid w:val="005A4D4E"/>
    <w:rsid w:val="005A7237"/>
    <w:rsid w:val="005B21FA"/>
    <w:rsid w:val="005B3244"/>
    <w:rsid w:val="005B6EE8"/>
    <w:rsid w:val="005B7731"/>
    <w:rsid w:val="005C4515"/>
    <w:rsid w:val="005C5602"/>
    <w:rsid w:val="005C7321"/>
    <w:rsid w:val="005C74A6"/>
    <w:rsid w:val="005D0699"/>
    <w:rsid w:val="005D3B4D"/>
    <w:rsid w:val="005D615C"/>
    <w:rsid w:val="005E1860"/>
    <w:rsid w:val="005E6BF8"/>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5092"/>
    <w:rsid w:val="00696A16"/>
    <w:rsid w:val="006A4840"/>
    <w:rsid w:val="006A52A0"/>
    <w:rsid w:val="006A7E1D"/>
    <w:rsid w:val="006B2184"/>
    <w:rsid w:val="006B79DA"/>
    <w:rsid w:val="006C20B7"/>
    <w:rsid w:val="006C3A56"/>
    <w:rsid w:val="006D0976"/>
    <w:rsid w:val="006D13F4"/>
    <w:rsid w:val="006D6AED"/>
    <w:rsid w:val="006E6D0B"/>
    <w:rsid w:val="006F126E"/>
    <w:rsid w:val="006F32C9"/>
    <w:rsid w:val="006F3834"/>
    <w:rsid w:val="006F5693"/>
    <w:rsid w:val="006F5D4C"/>
    <w:rsid w:val="00712FCE"/>
    <w:rsid w:val="00717B01"/>
    <w:rsid w:val="007227D9"/>
    <w:rsid w:val="0072491F"/>
    <w:rsid w:val="00725598"/>
    <w:rsid w:val="007374A1"/>
    <w:rsid w:val="00737769"/>
    <w:rsid w:val="00746649"/>
    <w:rsid w:val="00752712"/>
    <w:rsid w:val="00753A84"/>
    <w:rsid w:val="00755877"/>
    <w:rsid w:val="007611F5"/>
    <w:rsid w:val="007619E4"/>
    <w:rsid w:val="00761E75"/>
    <w:rsid w:val="0076495E"/>
    <w:rsid w:val="00765FC8"/>
    <w:rsid w:val="00775694"/>
    <w:rsid w:val="00793F46"/>
    <w:rsid w:val="007A1325"/>
    <w:rsid w:val="007A1A18"/>
    <w:rsid w:val="007A3BAF"/>
    <w:rsid w:val="007B53D8"/>
    <w:rsid w:val="007B7FEC"/>
    <w:rsid w:val="007C22C5"/>
    <w:rsid w:val="007C57E1"/>
    <w:rsid w:val="007C5811"/>
    <w:rsid w:val="007D2DF5"/>
    <w:rsid w:val="007D3895"/>
    <w:rsid w:val="007D451A"/>
    <w:rsid w:val="007D4D5C"/>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87C"/>
    <w:rsid w:val="00864E76"/>
    <w:rsid w:val="00866670"/>
    <w:rsid w:val="00872581"/>
    <w:rsid w:val="0087459D"/>
    <w:rsid w:val="0087680F"/>
    <w:rsid w:val="00876D81"/>
    <w:rsid w:val="008813E4"/>
    <w:rsid w:val="00881D86"/>
    <w:rsid w:val="00883306"/>
    <w:rsid w:val="00886445"/>
    <w:rsid w:val="008904F9"/>
    <w:rsid w:val="00890E4C"/>
    <w:rsid w:val="00890E74"/>
    <w:rsid w:val="00892798"/>
    <w:rsid w:val="0089418F"/>
    <w:rsid w:val="00897C29"/>
    <w:rsid w:val="008A1A9C"/>
    <w:rsid w:val="008A4633"/>
    <w:rsid w:val="008B032E"/>
    <w:rsid w:val="008B441D"/>
    <w:rsid w:val="008B6B00"/>
    <w:rsid w:val="008C0FA2"/>
    <w:rsid w:val="008C2342"/>
    <w:rsid w:val="008C77B6"/>
    <w:rsid w:val="008D1B91"/>
    <w:rsid w:val="008D724A"/>
    <w:rsid w:val="008E7A3E"/>
    <w:rsid w:val="008F41FD"/>
    <w:rsid w:val="008F4479"/>
    <w:rsid w:val="008F4BA0"/>
    <w:rsid w:val="00901726"/>
    <w:rsid w:val="00906355"/>
    <w:rsid w:val="009174A2"/>
    <w:rsid w:val="00920E6A"/>
    <w:rsid w:val="00931816"/>
    <w:rsid w:val="00932C71"/>
    <w:rsid w:val="009509D5"/>
    <w:rsid w:val="009538F5"/>
    <w:rsid w:val="00957103"/>
    <w:rsid w:val="00957187"/>
    <w:rsid w:val="00960255"/>
    <w:rsid w:val="009603E1"/>
    <w:rsid w:val="00961C9D"/>
    <w:rsid w:val="00963065"/>
    <w:rsid w:val="0097151F"/>
    <w:rsid w:val="00971C00"/>
    <w:rsid w:val="00973777"/>
    <w:rsid w:val="00973EE4"/>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53C6"/>
    <w:rsid w:val="009E160D"/>
    <w:rsid w:val="009F1CBB"/>
    <w:rsid w:val="009F3305"/>
    <w:rsid w:val="009F6FB2"/>
    <w:rsid w:val="00A071C0"/>
    <w:rsid w:val="00A16198"/>
    <w:rsid w:val="00A200BF"/>
    <w:rsid w:val="00A22670"/>
    <w:rsid w:val="00A24B35"/>
    <w:rsid w:val="00A271BA"/>
    <w:rsid w:val="00A27F86"/>
    <w:rsid w:val="00A3497F"/>
    <w:rsid w:val="00A42DFB"/>
    <w:rsid w:val="00A431C6"/>
    <w:rsid w:val="00A54315"/>
    <w:rsid w:val="00A60FBC"/>
    <w:rsid w:val="00A65C0B"/>
    <w:rsid w:val="00A776BA"/>
    <w:rsid w:val="00A81FD2"/>
    <w:rsid w:val="00A8441A"/>
    <w:rsid w:val="00A8674A"/>
    <w:rsid w:val="00A93707"/>
    <w:rsid w:val="00A96E24"/>
    <w:rsid w:val="00AA4C31"/>
    <w:rsid w:val="00AA6F6E"/>
    <w:rsid w:val="00AB122B"/>
    <w:rsid w:val="00AB21B0"/>
    <w:rsid w:val="00AB48D3"/>
    <w:rsid w:val="00AB66EB"/>
    <w:rsid w:val="00AE0243"/>
    <w:rsid w:val="00AE1BAD"/>
    <w:rsid w:val="00AE2124"/>
    <w:rsid w:val="00AE24BC"/>
    <w:rsid w:val="00AE3E3F"/>
    <w:rsid w:val="00AF2516"/>
    <w:rsid w:val="00AF4760"/>
    <w:rsid w:val="00AF55D4"/>
    <w:rsid w:val="00B02825"/>
    <w:rsid w:val="00B0505F"/>
    <w:rsid w:val="00B05C2D"/>
    <w:rsid w:val="00B12933"/>
    <w:rsid w:val="00B12B88"/>
    <w:rsid w:val="00B137E0"/>
    <w:rsid w:val="00B13BC8"/>
    <w:rsid w:val="00B24662"/>
    <w:rsid w:val="00B3306A"/>
    <w:rsid w:val="00B3569C"/>
    <w:rsid w:val="00B43676"/>
    <w:rsid w:val="00B5602D"/>
    <w:rsid w:val="00B60125"/>
    <w:rsid w:val="00B6656B"/>
    <w:rsid w:val="00B71625"/>
    <w:rsid w:val="00B72C82"/>
    <w:rsid w:val="00B75C54"/>
    <w:rsid w:val="00B8710E"/>
    <w:rsid w:val="00B91388"/>
    <w:rsid w:val="00B92A93"/>
    <w:rsid w:val="00BA17A8"/>
    <w:rsid w:val="00BA1974"/>
    <w:rsid w:val="00BA3C33"/>
    <w:rsid w:val="00BB0878"/>
    <w:rsid w:val="00BB1879"/>
    <w:rsid w:val="00BB6CDD"/>
    <w:rsid w:val="00BC0ABE"/>
    <w:rsid w:val="00BC30DB"/>
    <w:rsid w:val="00BC5022"/>
    <w:rsid w:val="00BC64FF"/>
    <w:rsid w:val="00BC7C37"/>
    <w:rsid w:val="00BD2244"/>
    <w:rsid w:val="00BE6472"/>
    <w:rsid w:val="00BF29B8"/>
    <w:rsid w:val="00BF46EA"/>
    <w:rsid w:val="00C07769"/>
    <w:rsid w:val="00C07D05"/>
    <w:rsid w:val="00C10856"/>
    <w:rsid w:val="00C203FA"/>
    <w:rsid w:val="00C244F5"/>
    <w:rsid w:val="00C250F5"/>
    <w:rsid w:val="00C3164F"/>
    <w:rsid w:val="00C31B5E"/>
    <w:rsid w:val="00C34D3E"/>
    <w:rsid w:val="00C35B37"/>
    <w:rsid w:val="00C3747A"/>
    <w:rsid w:val="00C37F29"/>
    <w:rsid w:val="00C56DCC"/>
    <w:rsid w:val="00C57075"/>
    <w:rsid w:val="00C66734"/>
    <w:rsid w:val="00C72AFE"/>
    <w:rsid w:val="00C758C2"/>
    <w:rsid w:val="00C81619"/>
    <w:rsid w:val="00CA013C"/>
    <w:rsid w:val="00CA6D6D"/>
    <w:rsid w:val="00CB4197"/>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84A9F"/>
    <w:rsid w:val="00D90699"/>
    <w:rsid w:val="00D92077"/>
    <w:rsid w:val="00D951E2"/>
    <w:rsid w:val="00D9565A"/>
    <w:rsid w:val="00DB2337"/>
    <w:rsid w:val="00DB2F75"/>
    <w:rsid w:val="00DB5F87"/>
    <w:rsid w:val="00DB699B"/>
    <w:rsid w:val="00DB7CA9"/>
    <w:rsid w:val="00DC0376"/>
    <w:rsid w:val="00DC099B"/>
    <w:rsid w:val="00DC2BE5"/>
    <w:rsid w:val="00DD4CD4"/>
    <w:rsid w:val="00DD65A2"/>
    <w:rsid w:val="00DD6770"/>
    <w:rsid w:val="00DE0749"/>
    <w:rsid w:val="00DE1CE2"/>
    <w:rsid w:val="00DF1210"/>
    <w:rsid w:val="00DF31E9"/>
    <w:rsid w:val="00DF400D"/>
    <w:rsid w:val="00DF5C23"/>
    <w:rsid w:val="00E016A6"/>
    <w:rsid w:val="00E01DAD"/>
    <w:rsid w:val="00E021DC"/>
    <w:rsid w:val="00E03F91"/>
    <w:rsid w:val="00E064EF"/>
    <w:rsid w:val="00E064F2"/>
    <w:rsid w:val="00E06539"/>
    <w:rsid w:val="00E0717B"/>
    <w:rsid w:val="00E07224"/>
    <w:rsid w:val="00E15598"/>
    <w:rsid w:val="00E20D65"/>
    <w:rsid w:val="00E34A3A"/>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697"/>
    <w:rsid w:val="00ED4E12"/>
    <w:rsid w:val="00ED6705"/>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335"/>
    <w:rsid w:val="00F43EA3"/>
    <w:rsid w:val="00F50C55"/>
    <w:rsid w:val="00F57FFB"/>
    <w:rsid w:val="00F601E6"/>
    <w:rsid w:val="00F63352"/>
    <w:rsid w:val="00F73954"/>
    <w:rsid w:val="00F73A33"/>
    <w:rsid w:val="00F815ED"/>
    <w:rsid w:val="00F9317A"/>
    <w:rsid w:val="00F94060"/>
    <w:rsid w:val="00FA4645"/>
    <w:rsid w:val="00FA56F6"/>
    <w:rsid w:val="00FB329D"/>
    <w:rsid w:val="00FC27E3"/>
    <w:rsid w:val="00FC74C7"/>
    <w:rsid w:val="00FD451D"/>
    <w:rsid w:val="00FD5B22"/>
    <w:rsid w:val="00FE05C1"/>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88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325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E32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E325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E325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E325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E325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E325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E325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1E325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1E325B"/>
    <w:rPr>
      <w:b/>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1"/>
    <w:qFormat/>
    <w:rsid w:val="001E325B"/>
    <w:rPr>
      <w:b w:val="0"/>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20"/>
    <w:qFormat/>
    <w:rsid w:val="001E325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E325B"/>
    <w:rPr>
      <w:color w:val="auto"/>
      <w:u w:val="none"/>
    </w:rPr>
  </w:style>
  <w:style w:type="character" w:styleId="Hyperlink">
    <w:name w:val="Hyperlink"/>
    <w:basedOn w:val="DefaultParagraphFont"/>
    <w:uiPriority w:val="99"/>
    <w:unhideWhenUsed/>
    <w:rsid w:val="001E325B"/>
    <w:rPr>
      <w:color w:val="auto"/>
      <w:u w:val="none"/>
    </w:rPr>
  </w:style>
  <w:style w:type="paragraph" w:styleId="DocumentMap">
    <w:name w:val="Document Map"/>
    <w:basedOn w:val="Normal"/>
    <w:link w:val="DocumentMapChar"/>
    <w:uiPriority w:val="99"/>
    <w:semiHidden/>
    <w:unhideWhenUsed/>
    <w:rsid w:val="001E325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E325B"/>
    <w:rPr>
      <w:rFonts w:ascii="Lucida Grande" w:hAnsi="Lucida Grande" w:cs="Lucida Grande"/>
    </w:rPr>
  </w:style>
  <w:style w:type="paragraph" w:styleId="ListParagraph">
    <w:name w:val="List Paragraph"/>
    <w:basedOn w:val="Normal"/>
    <w:uiPriority w:val="34"/>
    <w:qFormat/>
    <w:rsid w:val="001669DE"/>
    <w:pPr>
      <w:ind w:left="720"/>
      <w:contextualSpacing/>
    </w:pPr>
  </w:style>
  <w:style w:type="paragraph" w:customStyle="1" w:styleId="textbold">
    <w:name w:val="text bold"/>
    <w:basedOn w:val="Normal"/>
    <w:link w:val="Emphasis"/>
    <w:uiPriority w:val="20"/>
    <w:qFormat/>
    <w:rsid w:val="004163ED"/>
    <w:pPr>
      <w:spacing w:after="0" w:line="240" w:lineRule="auto"/>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E325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1E32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E325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E325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1E325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1E325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1E325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1E325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1E325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1E325B"/>
    <w:rPr>
      <w:b/>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1"/>
    <w:qFormat/>
    <w:rsid w:val="001E325B"/>
    <w:rPr>
      <w:b w:val="0"/>
      <w:sz w:val="22"/>
      <w:u w:val="single"/>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
    <w:basedOn w:val="DefaultParagraphFont"/>
    <w:link w:val="textbold"/>
    <w:uiPriority w:val="20"/>
    <w:qFormat/>
    <w:rsid w:val="001E325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1E325B"/>
    <w:rPr>
      <w:color w:val="auto"/>
      <w:u w:val="none"/>
    </w:rPr>
  </w:style>
  <w:style w:type="character" w:styleId="Hyperlink">
    <w:name w:val="Hyperlink"/>
    <w:basedOn w:val="DefaultParagraphFont"/>
    <w:uiPriority w:val="99"/>
    <w:unhideWhenUsed/>
    <w:rsid w:val="001E325B"/>
    <w:rPr>
      <w:color w:val="auto"/>
      <w:u w:val="none"/>
    </w:rPr>
  </w:style>
  <w:style w:type="paragraph" w:styleId="DocumentMap">
    <w:name w:val="Document Map"/>
    <w:basedOn w:val="Normal"/>
    <w:link w:val="DocumentMapChar"/>
    <w:uiPriority w:val="99"/>
    <w:semiHidden/>
    <w:unhideWhenUsed/>
    <w:rsid w:val="001E325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E325B"/>
    <w:rPr>
      <w:rFonts w:ascii="Lucida Grande" w:hAnsi="Lucida Grande" w:cs="Lucida Grande"/>
    </w:rPr>
  </w:style>
  <w:style w:type="paragraph" w:styleId="ListParagraph">
    <w:name w:val="List Paragraph"/>
    <w:basedOn w:val="Normal"/>
    <w:uiPriority w:val="34"/>
    <w:qFormat/>
    <w:rsid w:val="001669DE"/>
    <w:pPr>
      <w:ind w:left="720"/>
      <w:contextualSpacing/>
    </w:pPr>
  </w:style>
  <w:style w:type="paragraph" w:customStyle="1" w:styleId="textbold">
    <w:name w:val="text bold"/>
    <w:basedOn w:val="Normal"/>
    <w:link w:val="Emphasis"/>
    <w:uiPriority w:val="20"/>
    <w:qFormat/>
    <w:rsid w:val="004163ED"/>
    <w:pPr>
      <w:spacing w:after="0" w:line="240"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960">
      <w:bodyDiv w:val="1"/>
      <w:marLeft w:val="0"/>
      <w:marRight w:val="0"/>
      <w:marTop w:val="0"/>
      <w:marBottom w:val="0"/>
      <w:divBdr>
        <w:top w:val="none" w:sz="0" w:space="0" w:color="auto"/>
        <w:left w:val="none" w:sz="0" w:space="0" w:color="auto"/>
        <w:bottom w:val="none" w:sz="0" w:space="0" w:color="auto"/>
        <w:right w:val="none" w:sz="0" w:space="0" w:color="auto"/>
      </w:divBdr>
    </w:div>
    <w:div w:id="849105659">
      <w:bodyDiv w:val="1"/>
      <w:marLeft w:val="0"/>
      <w:marRight w:val="0"/>
      <w:marTop w:val="0"/>
      <w:marBottom w:val="0"/>
      <w:divBdr>
        <w:top w:val="none" w:sz="0" w:space="0" w:color="auto"/>
        <w:left w:val="none" w:sz="0" w:space="0" w:color="auto"/>
        <w:bottom w:val="none" w:sz="0" w:space="0" w:color="auto"/>
        <w:right w:val="none" w:sz="0" w:space="0" w:color="auto"/>
      </w:divBdr>
      <w:divsChild>
        <w:div w:id="831945508">
          <w:marLeft w:val="0"/>
          <w:marRight w:val="0"/>
          <w:marTop w:val="0"/>
          <w:marBottom w:val="0"/>
          <w:divBdr>
            <w:top w:val="none" w:sz="0" w:space="0" w:color="auto"/>
            <w:left w:val="none" w:sz="0" w:space="0" w:color="auto"/>
            <w:bottom w:val="none" w:sz="0" w:space="0" w:color="auto"/>
            <w:right w:val="none" w:sz="0" w:space="0" w:color="auto"/>
          </w:divBdr>
        </w:div>
        <w:div w:id="1313095248">
          <w:marLeft w:val="0"/>
          <w:marRight w:val="0"/>
          <w:marTop w:val="0"/>
          <w:marBottom w:val="0"/>
          <w:divBdr>
            <w:top w:val="none" w:sz="0" w:space="0" w:color="auto"/>
            <w:left w:val="none" w:sz="0" w:space="0" w:color="auto"/>
            <w:bottom w:val="none" w:sz="0" w:space="0" w:color="auto"/>
            <w:right w:val="none" w:sz="0" w:space="0" w:color="auto"/>
          </w:divBdr>
        </w:div>
        <w:div w:id="292634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njivv/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8DAA39-8103-C741-9FC3-CCC300D4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//Users/sanjivv/Library/Group Containers/UBF8T346G9.Office/User Content.localized/Templates.localized/Debate.dotm</Template>
  <TotalTime>297</TotalTime>
  <Pages>2</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Darya</cp:lastModifiedBy>
  <cp:revision>33</cp:revision>
  <dcterms:created xsi:type="dcterms:W3CDTF">2018-08-20T17:24:00Z</dcterms:created>
  <dcterms:modified xsi:type="dcterms:W3CDTF">2018-10-01T22:09:00Z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