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66CBA" w:rsidRDefault="00801890" w:rsidP="00801890">
      <w:pPr>
        <w:outlineLvl w:val="0"/>
        <w:rPr>
          <w:rFonts w:ascii="Georgia" w:eastAsia="Georgia" w:hAnsi="Georgia" w:cs="Georgia"/>
          <w:sz w:val="24"/>
          <w:szCs w:val="24"/>
        </w:rPr>
      </w:pPr>
      <w:r>
        <w:rPr>
          <w:rFonts w:ascii="Georgia" w:eastAsia="Georgia" w:hAnsi="Georgia" w:cs="Georgia"/>
          <w:sz w:val="24"/>
          <w:szCs w:val="24"/>
        </w:rPr>
        <w:t xml:space="preserve">We negate resolved the United States should abolish that Capital Gains Tax. </w:t>
      </w:r>
    </w:p>
    <w:p w14:paraId="00000002" w14:textId="77777777" w:rsidR="00966CBA" w:rsidRDefault="00966CBA">
      <w:pPr>
        <w:rPr>
          <w:rFonts w:ascii="Georgia" w:eastAsia="Georgia" w:hAnsi="Georgia" w:cs="Georgia"/>
          <w:sz w:val="24"/>
          <w:szCs w:val="24"/>
        </w:rPr>
      </w:pPr>
    </w:p>
    <w:p w14:paraId="00000003" w14:textId="77777777" w:rsidR="00966CBA" w:rsidRDefault="00801890" w:rsidP="00801890">
      <w:pPr>
        <w:outlineLvl w:val="0"/>
        <w:rPr>
          <w:rFonts w:ascii="Georgia" w:eastAsia="Georgia" w:hAnsi="Georgia" w:cs="Georgia"/>
          <w:b/>
          <w:sz w:val="32"/>
          <w:szCs w:val="32"/>
        </w:rPr>
      </w:pPr>
      <w:r>
        <w:rPr>
          <w:rFonts w:ascii="Georgia" w:eastAsia="Georgia" w:hAnsi="Georgia" w:cs="Georgia"/>
          <w:b/>
          <w:sz w:val="32"/>
          <w:szCs w:val="32"/>
        </w:rPr>
        <w:t xml:space="preserve">Contention 1 is Gutting Growth </w:t>
      </w:r>
    </w:p>
    <w:p w14:paraId="00000004" w14:textId="77777777" w:rsidR="00966CBA" w:rsidRDefault="00966CBA">
      <w:pPr>
        <w:rPr>
          <w:rFonts w:ascii="Georgia" w:eastAsia="Georgia" w:hAnsi="Georgia" w:cs="Georgia"/>
          <w:b/>
          <w:sz w:val="24"/>
          <w:szCs w:val="24"/>
        </w:rPr>
      </w:pPr>
    </w:p>
    <w:p w14:paraId="00000005" w14:textId="77777777" w:rsidR="00966CBA" w:rsidRDefault="00801890">
      <w:pPr>
        <w:rPr>
          <w:rFonts w:ascii="Georgia" w:eastAsia="Georgia" w:hAnsi="Georgia" w:cs="Georgia"/>
          <w:sz w:val="24"/>
          <w:szCs w:val="24"/>
        </w:rPr>
      </w:pPr>
      <w:r>
        <w:rPr>
          <w:rFonts w:ascii="Georgia" w:eastAsia="Georgia" w:hAnsi="Georgia" w:cs="Georgia"/>
          <w:sz w:val="24"/>
          <w:szCs w:val="24"/>
        </w:rPr>
        <w:t xml:space="preserve">The </w:t>
      </w:r>
      <w:r>
        <w:rPr>
          <w:rFonts w:ascii="Georgia" w:eastAsia="Georgia" w:hAnsi="Georgia" w:cs="Georgia"/>
          <w:b/>
          <w:sz w:val="24"/>
          <w:szCs w:val="24"/>
        </w:rPr>
        <w:t xml:space="preserve">Tax Policy Center </w:t>
      </w:r>
      <w:r>
        <w:rPr>
          <w:rFonts w:ascii="Georgia" w:eastAsia="Georgia" w:hAnsi="Georgia" w:cs="Georgia"/>
          <w:sz w:val="24"/>
          <w:szCs w:val="24"/>
        </w:rPr>
        <w:t xml:space="preserve">explains that a capital gain is realized when a capital asset, such as a stock or mutual funds, is sold or exchanged at a price higher than it bought for. </w:t>
      </w:r>
    </w:p>
    <w:p w14:paraId="00000006" w14:textId="77777777" w:rsidR="00966CBA" w:rsidRDefault="00801890">
      <w:pPr>
        <w:rPr>
          <w:rFonts w:ascii="Georgia" w:eastAsia="Georgia" w:hAnsi="Georgia" w:cs="Georgia"/>
          <w:sz w:val="24"/>
          <w:szCs w:val="24"/>
        </w:rPr>
      </w:pPr>
      <w:r>
        <w:rPr>
          <w:rFonts w:ascii="Georgia" w:eastAsia="Georgia" w:hAnsi="Georgia" w:cs="Georgia"/>
          <w:sz w:val="24"/>
          <w:szCs w:val="24"/>
        </w:rPr>
        <w:t xml:space="preserve">This is known as the Capital gains tax. </w:t>
      </w:r>
    </w:p>
    <w:p w14:paraId="00000007" w14:textId="77777777" w:rsidR="00966CBA" w:rsidRDefault="00966CBA">
      <w:pPr>
        <w:rPr>
          <w:rFonts w:ascii="Georgia" w:eastAsia="Georgia" w:hAnsi="Georgia" w:cs="Georgia"/>
          <w:b/>
          <w:sz w:val="32"/>
          <w:szCs w:val="32"/>
        </w:rPr>
      </w:pPr>
    </w:p>
    <w:p w14:paraId="00000008" w14:textId="77777777" w:rsidR="00966CBA" w:rsidRDefault="00801890">
      <w:pPr>
        <w:rPr>
          <w:rFonts w:ascii="Georgia" w:eastAsia="Georgia" w:hAnsi="Georgia" w:cs="Georgia"/>
          <w:sz w:val="24"/>
          <w:szCs w:val="24"/>
        </w:rPr>
      </w:pPr>
      <w:r>
        <w:rPr>
          <w:rFonts w:ascii="Georgia" w:eastAsia="Georgia" w:hAnsi="Georgia" w:cs="Georgia"/>
          <w:sz w:val="24"/>
          <w:szCs w:val="24"/>
        </w:rPr>
        <w:t>The Capital Gains Tax is extremely beneficial because it d</w:t>
      </w:r>
      <w:r>
        <w:rPr>
          <w:rFonts w:ascii="Georgia" w:eastAsia="Georgia" w:hAnsi="Georgia" w:cs="Georgia"/>
          <w:sz w:val="24"/>
          <w:szCs w:val="24"/>
        </w:rPr>
        <w:t xml:space="preserve">iscourages Stock Buyback Programs which </w:t>
      </w:r>
      <w:r>
        <w:rPr>
          <w:rFonts w:ascii="Georgia" w:eastAsia="Georgia" w:hAnsi="Georgia" w:cs="Georgia"/>
          <w:b/>
          <w:sz w:val="24"/>
          <w:szCs w:val="24"/>
        </w:rPr>
        <w:t>Alsin of Forbes 2017</w:t>
      </w:r>
      <w:r>
        <w:rPr>
          <w:rFonts w:ascii="Georgia" w:eastAsia="Georgia" w:hAnsi="Georgia" w:cs="Georgia"/>
          <w:sz w:val="24"/>
          <w:szCs w:val="24"/>
        </w:rPr>
        <w:t xml:space="preserve"> explains is when a company buys back it own stocks to boost its earnings per share  a metric that often guides lucrative executive bonuses. </w:t>
      </w:r>
    </w:p>
    <w:p w14:paraId="00000009" w14:textId="77777777" w:rsidR="00966CBA" w:rsidRDefault="00966CBA">
      <w:pPr>
        <w:rPr>
          <w:rFonts w:ascii="Georgia" w:eastAsia="Georgia" w:hAnsi="Georgia" w:cs="Georgia"/>
          <w:sz w:val="24"/>
          <w:szCs w:val="24"/>
        </w:rPr>
      </w:pPr>
    </w:p>
    <w:p w14:paraId="0000000A" w14:textId="77777777" w:rsidR="00966CBA" w:rsidRDefault="00801890">
      <w:pPr>
        <w:rPr>
          <w:rFonts w:ascii="Georgia" w:eastAsia="Georgia" w:hAnsi="Georgia" w:cs="Georgia"/>
          <w:sz w:val="24"/>
          <w:szCs w:val="24"/>
        </w:rPr>
      </w:pPr>
      <w:r>
        <w:rPr>
          <w:rFonts w:ascii="Georgia" w:eastAsia="Georgia" w:hAnsi="Georgia" w:cs="Georgia"/>
          <w:sz w:val="24"/>
          <w:szCs w:val="24"/>
        </w:rPr>
        <w:t xml:space="preserve">This is because the Capital Gain Tax is imposed when </w:t>
      </w:r>
      <w:r>
        <w:rPr>
          <w:rFonts w:ascii="Georgia" w:eastAsia="Georgia" w:hAnsi="Georgia" w:cs="Georgia"/>
          <w:sz w:val="24"/>
          <w:szCs w:val="24"/>
        </w:rPr>
        <w:t xml:space="preserve">stocks are sold raising the cost of  transactions and subsequently decreasing the number of shares the company can buy back. </w:t>
      </w:r>
    </w:p>
    <w:p w14:paraId="0000000B" w14:textId="77777777" w:rsidR="00966CBA" w:rsidRDefault="00966CBA">
      <w:pPr>
        <w:rPr>
          <w:rFonts w:ascii="Georgia" w:eastAsia="Georgia" w:hAnsi="Georgia" w:cs="Georgia"/>
          <w:sz w:val="24"/>
          <w:szCs w:val="24"/>
        </w:rPr>
      </w:pPr>
    </w:p>
    <w:p w14:paraId="0000000C" w14:textId="77777777" w:rsidR="00966CBA" w:rsidRDefault="00801890">
      <w:pPr>
        <w:rPr>
          <w:rFonts w:ascii="Georgia" w:eastAsia="Georgia" w:hAnsi="Georgia" w:cs="Georgia"/>
          <w:sz w:val="24"/>
          <w:szCs w:val="24"/>
        </w:rPr>
      </w:pPr>
      <w:r>
        <w:rPr>
          <w:rFonts w:ascii="Georgia" w:eastAsia="Georgia" w:hAnsi="Georgia" w:cs="Georgia"/>
          <w:sz w:val="24"/>
          <w:szCs w:val="24"/>
        </w:rPr>
        <w:t xml:space="preserve">The </w:t>
      </w:r>
      <w:r>
        <w:rPr>
          <w:rFonts w:ascii="Georgia" w:eastAsia="Georgia" w:hAnsi="Georgia" w:cs="Georgia"/>
          <w:b/>
          <w:sz w:val="24"/>
          <w:szCs w:val="24"/>
        </w:rPr>
        <w:t>University of Pennsylvania 2017</w:t>
      </w:r>
      <w:r>
        <w:rPr>
          <w:rFonts w:ascii="Georgia" w:eastAsia="Georgia" w:hAnsi="Georgia" w:cs="Georgia"/>
          <w:sz w:val="24"/>
          <w:szCs w:val="24"/>
        </w:rPr>
        <w:t xml:space="preserve"> quantifies that if the capital gains tax was 15 percentage points lower, aggregate repurchase</w:t>
      </w:r>
      <w:r>
        <w:rPr>
          <w:rFonts w:ascii="Georgia" w:eastAsia="Georgia" w:hAnsi="Georgia" w:cs="Georgia"/>
          <w:sz w:val="24"/>
          <w:szCs w:val="24"/>
        </w:rPr>
        <w:t xml:space="preserve">s would have been $422 billion greater. </w:t>
      </w:r>
    </w:p>
    <w:p w14:paraId="0000000D" w14:textId="77777777" w:rsidR="00966CBA" w:rsidRDefault="00966CBA">
      <w:pPr>
        <w:rPr>
          <w:rFonts w:ascii="Georgia" w:eastAsia="Georgia" w:hAnsi="Georgia" w:cs="Georgia"/>
          <w:sz w:val="24"/>
          <w:szCs w:val="24"/>
        </w:rPr>
      </w:pPr>
    </w:p>
    <w:p w14:paraId="0000000E" w14:textId="77777777" w:rsidR="00966CBA" w:rsidRDefault="00801890" w:rsidP="00801890">
      <w:pPr>
        <w:outlineLvl w:val="0"/>
        <w:rPr>
          <w:rFonts w:ascii="Georgia" w:eastAsia="Georgia" w:hAnsi="Georgia" w:cs="Georgia"/>
          <w:sz w:val="24"/>
          <w:szCs w:val="24"/>
        </w:rPr>
      </w:pPr>
      <w:r>
        <w:rPr>
          <w:rFonts w:ascii="Georgia" w:eastAsia="Georgia" w:hAnsi="Georgia" w:cs="Georgia"/>
          <w:sz w:val="24"/>
          <w:szCs w:val="24"/>
        </w:rPr>
        <w:t xml:space="preserve">The Impact is that Stock Buyback Programs divert funds away from Innovation. </w:t>
      </w:r>
    </w:p>
    <w:p w14:paraId="0000000F" w14:textId="77777777" w:rsidR="00966CBA" w:rsidRDefault="00966CBA">
      <w:pPr>
        <w:rPr>
          <w:rFonts w:ascii="Georgia" w:eastAsia="Georgia" w:hAnsi="Georgia" w:cs="Georgia"/>
          <w:sz w:val="24"/>
          <w:szCs w:val="24"/>
        </w:rPr>
      </w:pPr>
    </w:p>
    <w:p w14:paraId="00000010" w14:textId="77777777" w:rsidR="00966CBA" w:rsidRDefault="00801890">
      <w:pPr>
        <w:rPr>
          <w:rFonts w:ascii="Georgia" w:eastAsia="Georgia" w:hAnsi="Georgia" w:cs="Georgia"/>
          <w:sz w:val="24"/>
          <w:szCs w:val="24"/>
        </w:rPr>
      </w:pPr>
      <w:r>
        <w:rPr>
          <w:rFonts w:ascii="Georgia" w:eastAsia="Georgia" w:hAnsi="Georgia" w:cs="Georgia"/>
          <w:b/>
          <w:sz w:val="24"/>
          <w:szCs w:val="24"/>
        </w:rPr>
        <w:t>Trainer of Forbes 2016</w:t>
      </w:r>
      <w:r>
        <w:rPr>
          <w:rFonts w:ascii="Georgia" w:eastAsia="Georgia" w:hAnsi="Georgia" w:cs="Georgia"/>
          <w:sz w:val="24"/>
          <w:szCs w:val="24"/>
        </w:rPr>
        <w:t xml:space="preserve"> writes that pressure to hit short-term earnings targets and executive compensations incentivize the wrong metric</w:t>
      </w:r>
      <w:r>
        <w:rPr>
          <w:rFonts w:ascii="Georgia" w:eastAsia="Georgia" w:hAnsi="Georgia" w:cs="Georgia"/>
          <w:sz w:val="24"/>
          <w:szCs w:val="24"/>
        </w:rPr>
        <w:t>s and often push companies to buy back stock when it’s capital could better be used elsewhere.</w:t>
      </w:r>
    </w:p>
    <w:p w14:paraId="00000011" w14:textId="77777777" w:rsidR="00966CBA" w:rsidRDefault="00966CBA">
      <w:pPr>
        <w:rPr>
          <w:rFonts w:ascii="Georgia" w:eastAsia="Georgia" w:hAnsi="Georgia" w:cs="Georgia"/>
          <w:sz w:val="24"/>
          <w:szCs w:val="24"/>
        </w:rPr>
      </w:pPr>
    </w:p>
    <w:p w14:paraId="00000012" w14:textId="77777777" w:rsidR="00966CBA" w:rsidRDefault="00801890">
      <w:pPr>
        <w:rPr>
          <w:rFonts w:ascii="Georgia" w:eastAsia="Georgia" w:hAnsi="Georgia" w:cs="Georgia"/>
          <w:sz w:val="24"/>
          <w:szCs w:val="24"/>
        </w:rPr>
      </w:pPr>
      <w:r>
        <w:rPr>
          <w:rFonts w:ascii="Georgia" w:eastAsia="Georgia" w:hAnsi="Georgia" w:cs="Georgia"/>
          <w:b/>
          <w:sz w:val="24"/>
          <w:szCs w:val="24"/>
        </w:rPr>
        <w:t>Sikes 2017 of Wharton</w:t>
      </w:r>
      <w:r>
        <w:rPr>
          <w:rFonts w:ascii="Georgia" w:eastAsia="Georgia" w:hAnsi="Georgia" w:cs="Georgia"/>
          <w:sz w:val="24"/>
          <w:szCs w:val="24"/>
        </w:rPr>
        <w:t xml:space="preserve"> furthers that when capital gains taxes are high companies reduce repurchasing of shares in favor of R&amp;D and real investment to grow their </w:t>
      </w:r>
      <w:r>
        <w:rPr>
          <w:rFonts w:ascii="Georgia" w:eastAsia="Georgia" w:hAnsi="Georgia" w:cs="Georgia"/>
          <w:sz w:val="24"/>
          <w:szCs w:val="24"/>
        </w:rPr>
        <w:t xml:space="preserve">stock value. </w:t>
      </w:r>
    </w:p>
    <w:p w14:paraId="00000013" w14:textId="77777777" w:rsidR="00966CBA" w:rsidRDefault="00966CBA">
      <w:pPr>
        <w:rPr>
          <w:rFonts w:ascii="Georgia" w:eastAsia="Georgia" w:hAnsi="Georgia" w:cs="Georgia"/>
          <w:sz w:val="24"/>
          <w:szCs w:val="24"/>
        </w:rPr>
      </w:pPr>
    </w:p>
    <w:p w14:paraId="00000014" w14:textId="77777777" w:rsidR="00966CBA" w:rsidRDefault="00801890">
      <w:pPr>
        <w:rPr>
          <w:rFonts w:ascii="Georgia" w:eastAsia="Georgia" w:hAnsi="Georgia" w:cs="Georgia"/>
          <w:sz w:val="24"/>
          <w:szCs w:val="24"/>
        </w:rPr>
      </w:pPr>
      <w:r>
        <w:rPr>
          <w:rFonts w:ascii="Georgia" w:eastAsia="Georgia" w:hAnsi="Georgia" w:cs="Georgia"/>
          <w:sz w:val="24"/>
          <w:szCs w:val="24"/>
        </w:rPr>
        <w:t xml:space="preserve">This is highly important for growth as a recent study by </w:t>
      </w:r>
      <w:r>
        <w:rPr>
          <w:rFonts w:ascii="Georgia" w:eastAsia="Georgia" w:hAnsi="Georgia" w:cs="Georgia"/>
          <w:b/>
          <w:sz w:val="24"/>
          <w:szCs w:val="24"/>
        </w:rPr>
        <w:t>Begun</w:t>
      </w:r>
      <w:r>
        <w:rPr>
          <w:rFonts w:ascii="Georgia" w:eastAsia="Georgia" w:hAnsi="Georgia" w:cs="Georgia"/>
          <w:sz w:val="24"/>
          <w:szCs w:val="24"/>
        </w:rPr>
        <w:t xml:space="preserve"> finds that a 1 percent increase in R&amp;D spending grows the economy by 0.61 percent. </w:t>
      </w:r>
    </w:p>
    <w:p w14:paraId="00000015" w14:textId="77777777" w:rsidR="00966CBA" w:rsidRDefault="00966CBA">
      <w:pPr>
        <w:rPr>
          <w:rFonts w:ascii="Georgia" w:eastAsia="Georgia" w:hAnsi="Georgia" w:cs="Georgia"/>
          <w:sz w:val="24"/>
          <w:szCs w:val="24"/>
        </w:rPr>
      </w:pPr>
    </w:p>
    <w:p w14:paraId="00000016" w14:textId="77777777" w:rsidR="00966CBA" w:rsidRDefault="00966CBA">
      <w:pPr>
        <w:rPr>
          <w:rFonts w:ascii="Georgia" w:eastAsia="Georgia" w:hAnsi="Georgia" w:cs="Georgia"/>
          <w:sz w:val="24"/>
          <w:szCs w:val="24"/>
        </w:rPr>
      </w:pPr>
    </w:p>
    <w:p w14:paraId="00000017" w14:textId="77777777" w:rsidR="00966CBA" w:rsidRDefault="00966CBA">
      <w:pPr>
        <w:rPr>
          <w:rFonts w:ascii="Georgia" w:eastAsia="Georgia" w:hAnsi="Georgia" w:cs="Georgia"/>
          <w:sz w:val="24"/>
          <w:szCs w:val="24"/>
        </w:rPr>
      </w:pPr>
    </w:p>
    <w:p w14:paraId="00000018" w14:textId="77777777" w:rsidR="00966CBA" w:rsidRDefault="00966CBA">
      <w:pPr>
        <w:rPr>
          <w:rFonts w:ascii="Georgia" w:eastAsia="Georgia" w:hAnsi="Georgia" w:cs="Georgia"/>
          <w:sz w:val="24"/>
          <w:szCs w:val="24"/>
        </w:rPr>
      </w:pPr>
    </w:p>
    <w:p w14:paraId="00000019" w14:textId="77777777" w:rsidR="00966CBA" w:rsidRDefault="00966CBA">
      <w:pPr>
        <w:rPr>
          <w:rFonts w:ascii="Georgia" w:eastAsia="Georgia" w:hAnsi="Georgia" w:cs="Georgia"/>
          <w:sz w:val="24"/>
          <w:szCs w:val="24"/>
        </w:rPr>
      </w:pPr>
    </w:p>
    <w:p w14:paraId="0000001A" w14:textId="77777777" w:rsidR="00966CBA" w:rsidRDefault="00801890" w:rsidP="00801890">
      <w:pPr>
        <w:outlineLvl w:val="0"/>
        <w:rPr>
          <w:rFonts w:ascii="Georgia" w:eastAsia="Georgia" w:hAnsi="Georgia" w:cs="Georgia"/>
          <w:b/>
          <w:sz w:val="32"/>
          <w:szCs w:val="32"/>
        </w:rPr>
      </w:pPr>
      <w:r>
        <w:rPr>
          <w:rFonts w:ascii="Georgia" w:eastAsia="Georgia" w:hAnsi="Georgia" w:cs="Georgia"/>
          <w:b/>
          <w:sz w:val="32"/>
          <w:szCs w:val="32"/>
        </w:rPr>
        <w:t xml:space="preserve">Contention 2: is Tailoring Investment </w:t>
      </w:r>
    </w:p>
    <w:p w14:paraId="0000001B" w14:textId="77777777" w:rsidR="00966CBA" w:rsidRDefault="00966CBA">
      <w:pPr>
        <w:rPr>
          <w:rFonts w:ascii="Georgia" w:eastAsia="Georgia" w:hAnsi="Georgia" w:cs="Georgia"/>
          <w:sz w:val="24"/>
          <w:szCs w:val="24"/>
        </w:rPr>
      </w:pPr>
    </w:p>
    <w:p w14:paraId="0000001C" w14:textId="77777777" w:rsidR="00966CBA" w:rsidRDefault="00801890">
      <w:pPr>
        <w:rPr>
          <w:rFonts w:ascii="Georgia" w:eastAsia="Georgia" w:hAnsi="Georgia" w:cs="Georgia"/>
          <w:sz w:val="24"/>
          <w:szCs w:val="24"/>
        </w:rPr>
      </w:pPr>
      <w:r>
        <w:rPr>
          <w:rFonts w:ascii="Georgia" w:eastAsia="Georgia" w:hAnsi="Georgia" w:cs="Georgia"/>
          <w:b/>
          <w:sz w:val="24"/>
          <w:szCs w:val="24"/>
        </w:rPr>
        <w:lastRenderedPageBreak/>
        <w:t>Yang 2016 writes in Forbes Magazine</w:t>
      </w:r>
      <w:r>
        <w:rPr>
          <w:rFonts w:ascii="Georgia" w:eastAsia="Georgia" w:hAnsi="Georgia" w:cs="Georgia"/>
          <w:sz w:val="24"/>
          <w:szCs w:val="24"/>
        </w:rPr>
        <w:t xml:space="preserve"> that more tha</w:t>
      </w:r>
      <w:r>
        <w:rPr>
          <w:rFonts w:ascii="Georgia" w:eastAsia="Georgia" w:hAnsi="Georgia" w:cs="Georgia"/>
          <w:sz w:val="24"/>
          <w:szCs w:val="24"/>
        </w:rPr>
        <w:t xml:space="preserve">n 50 million Americans live in economically distressed communities. Many areas continue to struggle in recession even as more prosperous zip codes enjoy booming job growth. Data highlights how economic opportunity is increasingly concentrated. </w:t>
      </w:r>
    </w:p>
    <w:p w14:paraId="0000001D" w14:textId="77777777" w:rsidR="00966CBA" w:rsidRDefault="00966CBA">
      <w:pPr>
        <w:rPr>
          <w:rFonts w:ascii="Georgia" w:eastAsia="Georgia" w:hAnsi="Georgia" w:cs="Georgia"/>
          <w:sz w:val="24"/>
          <w:szCs w:val="24"/>
        </w:rPr>
      </w:pPr>
    </w:p>
    <w:p w14:paraId="0000001E" w14:textId="77777777" w:rsidR="00966CBA" w:rsidRDefault="00801890">
      <w:pPr>
        <w:rPr>
          <w:rFonts w:ascii="Georgia" w:eastAsia="Georgia" w:hAnsi="Georgia" w:cs="Georgia"/>
          <w:sz w:val="24"/>
          <w:szCs w:val="24"/>
        </w:rPr>
      </w:pPr>
      <w:r>
        <w:rPr>
          <w:rFonts w:ascii="Georgia" w:eastAsia="Georgia" w:hAnsi="Georgia" w:cs="Georgia"/>
          <w:b/>
          <w:sz w:val="24"/>
          <w:szCs w:val="24"/>
        </w:rPr>
        <w:t xml:space="preserve">Thankfully Banks of Impact Alpha </w:t>
      </w:r>
      <w:r>
        <w:rPr>
          <w:rFonts w:ascii="Georgia" w:eastAsia="Georgia" w:hAnsi="Georgia" w:cs="Georgia"/>
          <w:sz w:val="24"/>
          <w:szCs w:val="24"/>
        </w:rPr>
        <w:t xml:space="preserve">explain that among the many provisions of the Republican tax bill signed by President Trump is the new “Investing for Opportunities Act” </w:t>
      </w:r>
    </w:p>
    <w:p w14:paraId="0000001F" w14:textId="77777777" w:rsidR="00966CBA" w:rsidRDefault="00966CBA">
      <w:pPr>
        <w:rPr>
          <w:rFonts w:ascii="Georgia" w:eastAsia="Georgia" w:hAnsi="Georgia" w:cs="Georgia"/>
          <w:sz w:val="24"/>
          <w:szCs w:val="24"/>
        </w:rPr>
      </w:pPr>
    </w:p>
    <w:p w14:paraId="00000020" w14:textId="77777777" w:rsidR="00966CBA" w:rsidRDefault="00801890">
      <w:pPr>
        <w:rPr>
          <w:rFonts w:ascii="Georgia" w:eastAsia="Georgia" w:hAnsi="Georgia" w:cs="Georgia"/>
          <w:sz w:val="24"/>
          <w:szCs w:val="24"/>
        </w:rPr>
      </w:pPr>
      <w:r>
        <w:rPr>
          <w:rFonts w:ascii="Georgia" w:eastAsia="Georgia" w:hAnsi="Georgia" w:cs="Georgia"/>
          <w:sz w:val="24"/>
          <w:szCs w:val="24"/>
        </w:rPr>
        <w:t>This new piece legislation uses the capital gains tax to incentivize investment in l</w:t>
      </w:r>
      <w:r>
        <w:rPr>
          <w:rFonts w:ascii="Georgia" w:eastAsia="Georgia" w:hAnsi="Georgia" w:cs="Georgia"/>
          <w:sz w:val="24"/>
          <w:szCs w:val="24"/>
        </w:rPr>
        <w:t xml:space="preserve">ow income neighborhoods deemed opportunity zones in two key ways. </w:t>
      </w:r>
    </w:p>
    <w:p w14:paraId="00000021" w14:textId="77777777" w:rsidR="00966CBA" w:rsidRDefault="00966CBA">
      <w:pPr>
        <w:rPr>
          <w:rFonts w:ascii="Georgia" w:eastAsia="Georgia" w:hAnsi="Georgia" w:cs="Georgia"/>
          <w:sz w:val="24"/>
          <w:szCs w:val="24"/>
        </w:rPr>
      </w:pPr>
    </w:p>
    <w:p w14:paraId="00000022" w14:textId="77777777" w:rsidR="00966CBA" w:rsidRDefault="00801890" w:rsidP="00801890">
      <w:pPr>
        <w:outlineLvl w:val="0"/>
        <w:rPr>
          <w:rFonts w:ascii="Georgia" w:eastAsia="Georgia" w:hAnsi="Georgia" w:cs="Georgia"/>
          <w:b/>
          <w:sz w:val="24"/>
          <w:szCs w:val="24"/>
        </w:rPr>
      </w:pPr>
      <w:r>
        <w:rPr>
          <w:rFonts w:ascii="Georgia" w:eastAsia="Georgia" w:hAnsi="Georgia" w:cs="Georgia"/>
          <w:b/>
          <w:sz w:val="24"/>
          <w:szCs w:val="24"/>
        </w:rPr>
        <w:t xml:space="preserve">First is relieving investors. </w:t>
      </w:r>
    </w:p>
    <w:p w14:paraId="00000023" w14:textId="77777777" w:rsidR="00966CBA" w:rsidRDefault="00966CBA">
      <w:pPr>
        <w:rPr>
          <w:rFonts w:ascii="Georgia" w:eastAsia="Georgia" w:hAnsi="Georgia" w:cs="Georgia"/>
          <w:sz w:val="24"/>
          <w:szCs w:val="24"/>
        </w:rPr>
      </w:pPr>
    </w:p>
    <w:p w14:paraId="00000024" w14:textId="77777777" w:rsidR="00966CBA" w:rsidRDefault="00801890">
      <w:pPr>
        <w:rPr>
          <w:rFonts w:ascii="Georgia" w:eastAsia="Georgia" w:hAnsi="Georgia" w:cs="Georgia"/>
          <w:sz w:val="24"/>
          <w:szCs w:val="24"/>
        </w:rPr>
      </w:pPr>
      <w:r>
        <w:rPr>
          <w:rFonts w:ascii="Georgia" w:eastAsia="Georgia" w:hAnsi="Georgia" w:cs="Georgia"/>
          <w:b/>
          <w:sz w:val="24"/>
          <w:szCs w:val="24"/>
        </w:rPr>
        <w:t>The Economic Innovation Group 2017</w:t>
      </w:r>
      <w:r>
        <w:rPr>
          <w:rFonts w:ascii="Georgia" w:eastAsia="Georgia" w:hAnsi="Georgia" w:cs="Georgia"/>
          <w:sz w:val="24"/>
          <w:szCs w:val="24"/>
        </w:rPr>
        <w:t xml:space="preserve"> explains that the Investing for Opportunities Act allows investors to temporarily avoid the capital gains tax and even lo</w:t>
      </w:r>
      <w:r>
        <w:rPr>
          <w:rFonts w:ascii="Georgia" w:eastAsia="Georgia" w:hAnsi="Georgia" w:cs="Georgia"/>
          <w:sz w:val="24"/>
          <w:szCs w:val="24"/>
        </w:rPr>
        <w:t>wer the tax rate on the eventually liquidation but only if they reinvest the gains into</w:t>
      </w:r>
      <w:r>
        <w:rPr>
          <w:rFonts w:ascii="Georgia" w:eastAsia="Georgia" w:hAnsi="Georgia" w:cs="Georgia"/>
          <w:sz w:val="24"/>
          <w:szCs w:val="24"/>
          <w:vertAlign w:val="subscript"/>
        </w:rPr>
        <w:t xml:space="preserve"> </w:t>
      </w:r>
      <w:r>
        <w:rPr>
          <w:rFonts w:ascii="Georgia" w:eastAsia="Georgia" w:hAnsi="Georgia" w:cs="Georgia"/>
          <w:sz w:val="24"/>
          <w:szCs w:val="24"/>
        </w:rPr>
        <w:t xml:space="preserve">assets in an Opportunity Zone for a certain duration. </w:t>
      </w:r>
    </w:p>
    <w:p w14:paraId="00000025" w14:textId="77777777" w:rsidR="00966CBA" w:rsidRDefault="00966CBA">
      <w:pPr>
        <w:rPr>
          <w:rFonts w:ascii="Georgia" w:eastAsia="Georgia" w:hAnsi="Georgia" w:cs="Georgia"/>
          <w:sz w:val="24"/>
          <w:szCs w:val="24"/>
        </w:rPr>
      </w:pPr>
    </w:p>
    <w:p w14:paraId="00000026" w14:textId="77777777" w:rsidR="00966CBA" w:rsidRDefault="00801890">
      <w:pPr>
        <w:rPr>
          <w:rFonts w:ascii="Georgia" w:eastAsia="Georgia" w:hAnsi="Georgia" w:cs="Georgia"/>
          <w:sz w:val="24"/>
          <w:szCs w:val="24"/>
        </w:rPr>
      </w:pPr>
      <w:r>
        <w:rPr>
          <w:rFonts w:ascii="Georgia" w:eastAsia="Georgia" w:hAnsi="Georgia" w:cs="Georgia"/>
          <w:sz w:val="24"/>
          <w:szCs w:val="24"/>
        </w:rPr>
        <w:t>Essential an investor get an instant profit via a tax break encouraging them to invest in the areas that need it</w:t>
      </w:r>
      <w:r>
        <w:rPr>
          <w:rFonts w:ascii="Georgia" w:eastAsia="Georgia" w:hAnsi="Georgia" w:cs="Georgia"/>
          <w:sz w:val="24"/>
          <w:szCs w:val="24"/>
        </w:rPr>
        <w:t xml:space="preserve"> the most. </w:t>
      </w:r>
    </w:p>
    <w:p w14:paraId="00000027" w14:textId="77777777" w:rsidR="00966CBA" w:rsidRDefault="00966CBA">
      <w:pPr>
        <w:rPr>
          <w:rFonts w:ascii="Georgia" w:eastAsia="Georgia" w:hAnsi="Georgia" w:cs="Georgia"/>
          <w:sz w:val="24"/>
          <w:szCs w:val="24"/>
        </w:rPr>
      </w:pPr>
    </w:p>
    <w:p w14:paraId="00000028" w14:textId="77777777" w:rsidR="00966CBA" w:rsidRDefault="00801890">
      <w:pPr>
        <w:rPr>
          <w:rFonts w:ascii="Georgia" w:eastAsia="Georgia" w:hAnsi="Georgia" w:cs="Georgia"/>
          <w:sz w:val="24"/>
          <w:szCs w:val="24"/>
        </w:rPr>
      </w:pPr>
      <w:r>
        <w:rPr>
          <w:rFonts w:ascii="Georgia" w:eastAsia="Georgia" w:hAnsi="Georgia" w:cs="Georgia"/>
          <w:sz w:val="24"/>
          <w:szCs w:val="24"/>
        </w:rPr>
        <w:t xml:space="preserve">Thus they conclude that this policy will remove the tax disincentive for investors to invest in assets in distressed communities, and preserve a larger amount of capital for for such areas. </w:t>
      </w:r>
    </w:p>
    <w:p w14:paraId="00000029" w14:textId="77777777" w:rsidR="00966CBA" w:rsidRDefault="00966CBA">
      <w:pPr>
        <w:rPr>
          <w:rFonts w:ascii="Georgia" w:eastAsia="Georgia" w:hAnsi="Georgia" w:cs="Georgia"/>
          <w:sz w:val="24"/>
          <w:szCs w:val="24"/>
        </w:rPr>
      </w:pPr>
    </w:p>
    <w:p w14:paraId="0000002A" w14:textId="77777777" w:rsidR="00966CBA" w:rsidRDefault="00801890" w:rsidP="00801890">
      <w:pPr>
        <w:outlineLvl w:val="0"/>
        <w:rPr>
          <w:rFonts w:ascii="Georgia" w:eastAsia="Georgia" w:hAnsi="Georgia" w:cs="Georgia"/>
          <w:b/>
          <w:sz w:val="24"/>
          <w:szCs w:val="24"/>
        </w:rPr>
      </w:pPr>
      <w:r>
        <w:rPr>
          <w:rFonts w:ascii="Georgia" w:eastAsia="Georgia" w:hAnsi="Georgia" w:cs="Georgia"/>
          <w:b/>
          <w:sz w:val="24"/>
          <w:szCs w:val="24"/>
        </w:rPr>
        <w:t xml:space="preserve">Second is Giving Distressed Communities a Fighting Chance. </w:t>
      </w:r>
    </w:p>
    <w:p w14:paraId="0000002B" w14:textId="77777777" w:rsidR="00966CBA" w:rsidRDefault="00966CBA">
      <w:pPr>
        <w:rPr>
          <w:rFonts w:ascii="Georgia" w:eastAsia="Georgia" w:hAnsi="Georgia" w:cs="Georgia"/>
          <w:b/>
          <w:sz w:val="24"/>
          <w:szCs w:val="24"/>
        </w:rPr>
      </w:pPr>
    </w:p>
    <w:p w14:paraId="0000002C" w14:textId="77777777" w:rsidR="00966CBA" w:rsidRDefault="00801890">
      <w:pPr>
        <w:rPr>
          <w:rFonts w:ascii="Georgia" w:eastAsia="Georgia" w:hAnsi="Georgia" w:cs="Georgia"/>
          <w:sz w:val="24"/>
          <w:szCs w:val="24"/>
        </w:rPr>
      </w:pPr>
      <w:r>
        <w:rPr>
          <w:rFonts w:ascii="Georgia" w:eastAsia="Georgia" w:hAnsi="Georgia" w:cs="Georgia"/>
          <w:b/>
          <w:sz w:val="24"/>
          <w:szCs w:val="24"/>
        </w:rPr>
        <w:t xml:space="preserve">The Economic Innovation Group </w:t>
      </w:r>
      <w:r>
        <w:rPr>
          <w:rFonts w:ascii="Georgia" w:eastAsia="Georgia" w:hAnsi="Georgia" w:cs="Georgia"/>
          <w:sz w:val="24"/>
          <w:szCs w:val="24"/>
        </w:rPr>
        <w:t xml:space="preserve">furthers that for long term investments, any gains made in the opportunity zone  is tax exempt as well. </w:t>
      </w:r>
    </w:p>
    <w:p w14:paraId="0000002D" w14:textId="77777777" w:rsidR="00966CBA" w:rsidRDefault="00966CBA">
      <w:pPr>
        <w:rPr>
          <w:rFonts w:ascii="Georgia" w:eastAsia="Georgia" w:hAnsi="Georgia" w:cs="Georgia"/>
          <w:sz w:val="24"/>
          <w:szCs w:val="24"/>
        </w:rPr>
      </w:pPr>
    </w:p>
    <w:p w14:paraId="0000002E" w14:textId="77777777" w:rsidR="00966CBA" w:rsidRDefault="00801890">
      <w:pPr>
        <w:rPr>
          <w:rFonts w:ascii="Georgia" w:eastAsia="Georgia" w:hAnsi="Georgia" w:cs="Georgia"/>
          <w:sz w:val="24"/>
          <w:szCs w:val="24"/>
        </w:rPr>
      </w:pPr>
      <w:r>
        <w:rPr>
          <w:rFonts w:ascii="Georgia" w:eastAsia="Georgia" w:hAnsi="Georgia" w:cs="Georgia"/>
          <w:sz w:val="24"/>
          <w:szCs w:val="24"/>
        </w:rPr>
        <w:t xml:space="preserve">Specific Capital Gains exclusion is key as </w:t>
      </w:r>
      <w:r>
        <w:rPr>
          <w:rFonts w:ascii="Georgia" w:eastAsia="Georgia" w:hAnsi="Georgia" w:cs="Georgia"/>
          <w:b/>
          <w:sz w:val="24"/>
          <w:szCs w:val="24"/>
        </w:rPr>
        <w:t>Porter writes in</w:t>
      </w:r>
      <w:r>
        <w:rPr>
          <w:rFonts w:ascii="Georgia" w:eastAsia="Georgia" w:hAnsi="Georgia" w:cs="Georgia"/>
          <w:b/>
          <w:sz w:val="24"/>
          <w:szCs w:val="24"/>
        </w:rPr>
        <w:t xml:space="preserve"> the Harvard Business Review </w:t>
      </w:r>
      <w:r>
        <w:rPr>
          <w:rFonts w:ascii="Georgia" w:eastAsia="Georgia" w:hAnsi="Georgia" w:cs="Georgia"/>
          <w:sz w:val="24"/>
          <w:szCs w:val="24"/>
        </w:rPr>
        <w:t>that economic activity in and around inner cities will only take root if it enjoys a competitive advantage and occupies a niche that is hard to replicate elsewhere.  Ultimately, inner-city-based businesses will generate appropr</w:t>
      </w:r>
      <w:r>
        <w:rPr>
          <w:rFonts w:ascii="Georgia" w:eastAsia="Georgia" w:hAnsi="Georgia" w:cs="Georgia"/>
          <w:sz w:val="24"/>
          <w:szCs w:val="24"/>
        </w:rPr>
        <w:t xml:space="preserve">iate returns to investors  if aided by incentives, such as exclusion from the capital gains tax. </w:t>
      </w:r>
    </w:p>
    <w:p w14:paraId="0000002F" w14:textId="77777777" w:rsidR="00966CBA" w:rsidRDefault="00801890">
      <w:pPr>
        <w:rPr>
          <w:rFonts w:ascii="Georgia" w:eastAsia="Georgia" w:hAnsi="Georgia" w:cs="Georgia"/>
          <w:sz w:val="24"/>
          <w:szCs w:val="24"/>
        </w:rPr>
      </w:pPr>
      <w:r>
        <w:rPr>
          <w:rFonts w:ascii="Georgia" w:eastAsia="Georgia" w:hAnsi="Georgia" w:cs="Georgia"/>
          <w:b/>
          <w:sz w:val="24"/>
          <w:szCs w:val="24"/>
        </w:rPr>
        <w:t>EIG quantifies in 2018</w:t>
      </w:r>
      <w:r>
        <w:rPr>
          <w:rFonts w:ascii="Georgia" w:eastAsia="Georgia" w:hAnsi="Georgia" w:cs="Georgia"/>
          <w:sz w:val="24"/>
          <w:szCs w:val="24"/>
        </w:rPr>
        <w:t xml:space="preserve"> that an investor nets an additional $44 for every $100 of capital gains reinvested into an Opportunity Fund compared to an equivalent i</w:t>
      </w:r>
      <w:r>
        <w:rPr>
          <w:rFonts w:ascii="Georgia" w:eastAsia="Georgia" w:hAnsi="Georgia" w:cs="Georgia"/>
          <w:sz w:val="24"/>
          <w:szCs w:val="24"/>
        </w:rPr>
        <w:t xml:space="preserve">nvestment in a more traditional stock portfolio. </w:t>
      </w:r>
    </w:p>
    <w:p w14:paraId="00000030" w14:textId="77777777" w:rsidR="00966CBA" w:rsidRDefault="00966CBA">
      <w:pPr>
        <w:rPr>
          <w:rFonts w:ascii="Georgia" w:eastAsia="Georgia" w:hAnsi="Georgia" w:cs="Georgia"/>
          <w:sz w:val="24"/>
          <w:szCs w:val="24"/>
        </w:rPr>
      </w:pPr>
    </w:p>
    <w:p w14:paraId="00000031" w14:textId="77777777" w:rsidR="00966CBA" w:rsidRDefault="00801890">
      <w:pPr>
        <w:rPr>
          <w:rFonts w:ascii="Georgia" w:eastAsia="Georgia" w:hAnsi="Georgia" w:cs="Georgia"/>
          <w:sz w:val="24"/>
          <w:szCs w:val="24"/>
        </w:rPr>
      </w:pPr>
      <w:r>
        <w:rPr>
          <w:rFonts w:ascii="Georgia" w:eastAsia="Georgia" w:hAnsi="Georgia" w:cs="Georgia"/>
          <w:sz w:val="24"/>
          <w:szCs w:val="24"/>
        </w:rPr>
        <w:lastRenderedPageBreak/>
        <w:t xml:space="preserve">Ultimately </w:t>
      </w:r>
      <w:r>
        <w:rPr>
          <w:rFonts w:ascii="Georgia" w:eastAsia="Georgia" w:hAnsi="Georgia" w:cs="Georgia"/>
          <w:b/>
          <w:sz w:val="24"/>
          <w:szCs w:val="24"/>
        </w:rPr>
        <w:t>Troyan 2016</w:t>
      </w:r>
      <w:r>
        <w:rPr>
          <w:rFonts w:ascii="Georgia" w:eastAsia="Georgia" w:hAnsi="Georgia" w:cs="Georgia"/>
          <w:sz w:val="24"/>
          <w:szCs w:val="24"/>
        </w:rPr>
        <w:t xml:space="preserve"> quantifies that the legislation based on previous tax credit programs could lead to $15 billion to $17 billion in new investments in opportunity zones around the country. </w:t>
      </w:r>
    </w:p>
    <w:p w14:paraId="00000032" w14:textId="77777777" w:rsidR="00966CBA" w:rsidRDefault="00966CBA">
      <w:pPr>
        <w:rPr>
          <w:rFonts w:ascii="Georgia" w:eastAsia="Georgia" w:hAnsi="Georgia" w:cs="Georgia"/>
          <w:sz w:val="24"/>
          <w:szCs w:val="24"/>
        </w:rPr>
      </w:pPr>
    </w:p>
    <w:p w14:paraId="00000033" w14:textId="77777777" w:rsidR="00966CBA" w:rsidRDefault="00801890" w:rsidP="00801890">
      <w:pPr>
        <w:outlineLvl w:val="0"/>
        <w:rPr>
          <w:rFonts w:ascii="Georgia" w:eastAsia="Georgia" w:hAnsi="Georgia" w:cs="Georgia"/>
          <w:sz w:val="24"/>
          <w:szCs w:val="24"/>
        </w:rPr>
      </w:pPr>
      <w:r>
        <w:rPr>
          <w:rFonts w:ascii="Georgia" w:eastAsia="Georgia" w:hAnsi="Georgia" w:cs="Georgia"/>
          <w:b/>
          <w:sz w:val="24"/>
          <w:szCs w:val="24"/>
        </w:rPr>
        <w:t>The impac</w:t>
      </w:r>
      <w:r>
        <w:rPr>
          <w:rFonts w:ascii="Georgia" w:eastAsia="Georgia" w:hAnsi="Georgia" w:cs="Georgia"/>
          <w:b/>
          <w:sz w:val="24"/>
          <w:szCs w:val="24"/>
        </w:rPr>
        <w:t>t is decreasing neighborhood poverty.</w:t>
      </w:r>
      <w:r>
        <w:rPr>
          <w:rFonts w:ascii="Georgia" w:eastAsia="Georgia" w:hAnsi="Georgia" w:cs="Georgia"/>
          <w:sz w:val="24"/>
          <w:szCs w:val="24"/>
        </w:rPr>
        <w:t xml:space="preserve"> </w:t>
      </w:r>
    </w:p>
    <w:p w14:paraId="00000034" w14:textId="77777777" w:rsidR="00966CBA" w:rsidRDefault="00966CBA">
      <w:pPr>
        <w:rPr>
          <w:rFonts w:ascii="Georgia" w:eastAsia="Georgia" w:hAnsi="Georgia" w:cs="Georgia"/>
          <w:sz w:val="24"/>
          <w:szCs w:val="24"/>
        </w:rPr>
      </w:pPr>
    </w:p>
    <w:p w14:paraId="00000035" w14:textId="77777777" w:rsidR="00966CBA" w:rsidRDefault="00801890">
      <w:pPr>
        <w:rPr>
          <w:rFonts w:ascii="Georgia" w:eastAsia="Georgia" w:hAnsi="Georgia" w:cs="Georgia"/>
          <w:sz w:val="24"/>
          <w:szCs w:val="24"/>
        </w:rPr>
      </w:pPr>
      <w:r>
        <w:rPr>
          <w:rFonts w:ascii="Georgia" w:eastAsia="Georgia" w:hAnsi="Georgia" w:cs="Georgia"/>
          <w:b/>
          <w:sz w:val="24"/>
          <w:szCs w:val="24"/>
        </w:rPr>
        <w:t>CDFI Fund 2016</w:t>
      </w:r>
      <w:r>
        <w:rPr>
          <w:rFonts w:ascii="Georgia" w:eastAsia="Georgia" w:hAnsi="Georgia" w:cs="Georgia"/>
          <w:sz w:val="24"/>
          <w:szCs w:val="24"/>
        </w:rPr>
        <w:t xml:space="preserve"> empirically finds that 3.16 billion dollars of investment to distressed communities can funded 34 thousand affordable housing units, financed 530 businesses, and created 37.6 thousand jobs. </w:t>
      </w:r>
    </w:p>
    <w:p w14:paraId="00000036" w14:textId="77777777" w:rsidR="00966CBA" w:rsidRDefault="00966CBA">
      <w:pPr>
        <w:rPr>
          <w:rFonts w:ascii="Georgia" w:eastAsia="Georgia" w:hAnsi="Georgia" w:cs="Georgia"/>
          <w:sz w:val="24"/>
          <w:szCs w:val="24"/>
        </w:rPr>
      </w:pPr>
    </w:p>
    <w:p w14:paraId="00000037" w14:textId="77777777" w:rsidR="00966CBA" w:rsidRDefault="00801890">
      <w:pPr>
        <w:rPr>
          <w:rFonts w:ascii="Georgia" w:eastAsia="Georgia" w:hAnsi="Georgia" w:cs="Georgia"/>
          <w:sz w:val="24"/>
          <w:szCs w:val="24"/>
        </w:rPr>
      </w:pPr>
      <w:r>
        <w:rPr>
          <w:rFonts w:ascii="Georgia" w:eastAsia="Georgia" w:hAnsi="Georgia" w:cs="Georgia"/>
          <w:b/>
          <w:sz w:val="24"/>
          <w:szCs w:val="24"/>
        </w:rPr>
        <w:t>Sharkey f</w:t>
      </w:r>
      <w:r>
        <w:rPr>
          <w:rFonts w:ascii="Georgia" w:eastAsia="Georgia" w:hAnsi="Georgia" w:cs="Georgia"/>
          <w:b/>
          <w:sz w:val="24"/>
          <w:szCs w:val="24"/>
        </w:rPr>
        <w:t>rom New York University writes 2009</w:t>
      </w:r>
      <w:r>
        <w:rPr>
          <w:rFonts w:ascii="Georgia" w:eastAsia="Georgia" w:hAnsi="Georgia" w:cs="Georgia"/>
          <w:sz w:val="24"/>
          <w:szCs w:val="24"/>
        </w:rPr>
        <w:t xml:space="preserve"> neighborhood poverty alone accounts for a greater portion of the black-white downward mobility gap than the effects of parental education, occupation, labor force participation, and a range of other family characteristic</w:t>
      </w:r>
      <w:r>
        <w:rPr>
          <w:rFonts w:ascii="Georgia" w:eastAsia="Georgia" w:hAnsi="Georgia" w:cs="Georgia"/>
          <w:sz w:val="24"/>
          <w:szCs w:val="24"/>
        </w:rPr>
        <w:t xml:space="preserve">s combined. </w:t>
      </w:r>
    </w:p>
    <w:p w14:paraId="0000003A" w14:textId="77777777" w:rsidR="00966CBA" w:rsidRDefault="00966CBA">
      <w:pPr>
        <w:rPr>
          <w:rFonts w:ascii="Georgia" w:eastAsia="Georgia" w:hAnsi="Georgia" w:cs="Georgia"/>
          <w:sz w:val="24"/>
          <w:szCs w:val="24"/>
        </w:rPr>
      </w:pPr>
      <w:bookmarkStart w:id="0" w:name="_GoBack"/>
      <w:bookmarkEnd w:id="0"/>
    </w:p>
    <w:p w14:paraId="0000003B" w14:textId="77777777" w:rsidR="00966CBA" w:rsidRDefault="00966CBA">
      <w:pPr>
        <w:rPr>
          <w:rFonts w:ascii="Georgia" w:eastAsia="Georgia" w:hAnsi="Georgia" w:cs="Georgia"/>
          <w:sz w:val="24"/>
          <w:szCs w:val="24"/>
        </w:rPr>
      </w:pPr>
    </w:p>
    <w:p w14:paraId="0000003C" w14:textId="77777777" w:rsidR="00966CBA" w:rsidRDefault="00966CBA">
      <w:pPr>
        <w:rPr>
          <w:rFonts w:ascii="Georgia" w:eastAsia="Georgia" w:hAnsi="Georgia" w:cs="Georgia"/>
          <w:sz w:val="24"/>
          <w:szCs w:val="24"/>
        </w:rPr>
      </w:pPr>
    </w:p>
    <w:p w14:paraId="0000003D" w14:textId="77777777" w:rsidR="00966CBA" w:rsidRDefault="00966CBA">
      <w:pPr>
        <w:rPr>
          <w:rFonts w:ascii="Georgia" w:eastAsia="Georgia" w:hAnsi="Georgia" w:cs="Georgia"/>
          <w:sz w:val="24"/>
          <w:szCs w:val="24"/>
        </w:rPr>
      </w:pPr>
    </w:p>
    <w:p w14:paraId="0000003E" w14:textId="77777777" w:rsidR="00966CBA" w:rsidRDefault="00966CBA">
      <w:pPr>
        <w:rPr>
          <w:rFonts w:ascii="Georgia" w:eastAsia="Georgia" w:hAnsi="Georgia" w:cs="Georgia"/>
          <w:sz w:val="24"/>
          <w:szCs w:val="24"/>
        </w:rPr>
      </w:pPr>
    </w:p>
    <w:p w14:paraId="0000003F" w14:textId="77777777" w:rsidR="00966CBA" w:rsidRDefault="00966CBA">
      <w:pPr>
        <w:rPr>
          <w:rFonts w:ascii="Georgia" w:eastAsia="Georgia" w:hAnsi="Georgia" w:cs="Georgia"/>
          <w:sz w:val="24"/>
          <w:szCs w:val="24"/>
        </w:rPr>
      </w:pPr>
    </w:p>
    <w:p w14:paraId="00000040" w14:textId="77777777" w:rsidR="00966CBA" w:rsidRDefault="00966CBA">
      <w:pPr>
        <w:rPr>
          <w:rFonts w:ascii="Georgia" w:eastAsia="Georgia" w:hAnsi="Georgia" w:cs="Georgia"/>
          <w:sz w:val="24"/>
          <w:szCs w:val="24"/>
        </w:rPr>
      </w:pPr>
    </w:p>
    <w:p w14:paraId="00000041" w14:textId="77777777" w:rsidR="00966CBA" w:rsidRDefault="00966CBA">
      <w:pPr>
        <w:rPr>
          <w:rFonts w:ascii="Georgia" w:eastAsia="Georgia" w:hAnsi="Georgia" w:cs="Georgia"/>
          <w:sz w:val="24"/>
          <w:szCs w:val="24"/>
        </w:rPr>
      </w:pPr>
    </w:p>
    <w:p w14:paraId="00000042" w14:textId="77777777" w:rsidR="00966CBA" w:rsidRDefault="00966CBA">
      <w:pPr>
        <w:rPr>
          <w:rFonts w:ascii="Georgia" w:eastAsia="Georgia" w:hAnsi="Georgia" w:cs="Georgia"/>
          <w:sz w:val="24"/>
          <w:szCs w:val="24"/>
        </w:rPr>
      </w:pPr>
    </w:p>
    <w:p w14:paraId="00000043" w14:textId="77777777" w:rsidR="00966CBA" w:rsidRDefault="00966CBA">
      <w:pPr>
        <w:rPr>
          <w:rFonts w:ascii="Georgia" w:eastAsia="Georgia" w:hAnsi="Georgia" w:cs="Georgia"/>
          <w:sz w:val="24"/>
          <w:szCs w:val="24"/>
        </w:rPr>
      </w:pPr>
    </w:p>
    <w:p w14:paraId="00000044" w14:textId="77777777" w:rsidR="00966CBA" w:rsidRDefault="00966CBA">
      <w:pPr>
        <w:rPr>
          <w:rFonts w:ascii="Georgia" w:eastAsia="Georgia" w:hAnsi="Georgia" w:cs="Georgia"/>
          <w:sz w:val="24"/>
          <w:szCs w:val="24"/>
        </w:rPr>
      </w:pPr>
    </w:p>
    <w:p w14:paraId="00000045" w14:textId="77777777" w:rsidR="00966CBA" w:rsidRDefault="00966CBA">
      <w:pPr>
        <w:rPr>
          <w:rFonts w:ascii="Georgia" w:eastAsia="Georgia" w:hAnsi="Georgia" w:cs="Georgia"/>
          <w:sz w:val="24"/>
          <w:szCs w:val="24"/>
        </w:rPr>
      </w:pPr>
    </w:p>
    <w:p w14:paraId="00000046" w14:textId="77777777" w:rsidR="00966CBA" w:rsidRDefault="00966CBA">
      <w:pPr>
        <w:rPr>
          <w:rFonts w:ascii="Georgia" w:eastAsia="Georgia" w:hAnsi="Georgia" w:cs="Georgia"/>
          <w:sz w:val="24"/>
          <w:szCs w:val="24"/>
        </w:rPr>
      </w:pPr>
    </w:p>
    <w:p w14:paraId="00000047" w14:textId="77777777" w:rsidR="00966CBA" w:rsidRDefault="00966CBA"/>
    <w:sectPr w:rsidR="00966CB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auto"/>
    <w:pitch w:val="default"/>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CBA"/>
    <w:rsid w:val="00801890"/>
    <w:rsid w:val="00966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86C92E"/>
  <w15:docId w15:val="{FAA1D8DD-0E64-FC46-82D2-118DA1D38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664</Words>
  <Characters>3787</Characters>
  <Application>Microsoft Office Word</Application>
  <DocSecurity>0</DocSecurity>
  <Lines>31</Lines>
  <Paragraphs>8</Paragraphs>
  <ScaleCrop>false</ScaleCrop>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2019-05-24T01:11:00Z</dcterms:created>
  <dcterms:modified xsi:type="dcterms:W3CDTF">2019-05-24T01:11:00Z</dcterms:modified>
</cp:coreProperties>
</file>