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0040F" w14:textId="77777777" w:rsidR="007E11E5" w:rsidRPr="00C37522" w:rsidRDefault="007E11E5" w:rsidP="007E11E5">
      <w:pPr>
        <w:spacing w:after="0" w:line="240" w:lineRule="auto"/>
        <w:rPr>
          <w:rFonts w:eastAsia="Times New Roman" w:cs="Times New Roman"/>
          <w:sz w:val="24"/>
        </w:rPr>
      </w:pPr>
      <w:r>
        <w:rPr>
          <w:rFonts w:eastAsia="Times New Roman" w:cs="Times New Roman"/>
          <w:color w:val="000000"/>
          <w:sz w:val="24"/>
        </w:rPr>
        <w:t>We</w:t>
      </w:r>
      <w:r w:rsidRPr="00C37522">
        <w:rPr>
          <w:rFonts w:eastAsia="Times New Roman" w:cs="Times New Roman"/>
          <w:color w:val="000000"/>
          <w:sz w:val="24"/>
        </w:rPr>
        <w:t xml:space="preserve"> affirm resolved: In United States public K-12 schools, the probable cause standard ought to apply to searches of students.</w:t>
      </w:r>
    </w:p>
    <w:p w14:paraId="2CA886FF" w14:textId="77777777" w:rsidR="007E11E5" w:rsidRPr="00C37522" w:rsidRDefault="007E11E5" w:rsidP="007E11E5">
      <w:pPr>
        <w:spacing w:after="240" w:line="240" w:lineRule="auto"/>
        <w:rPr>
          <w:rFonts w:eastAsia="Times New Roman" w:cs="Times New Roman"/>
          <w:sz w:val="24"/>
        </w:rPr>
      </w:pPr>
    </w:p>
    <w:p w14:paraId="584FAC6B"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b/>
          <w:bCs/>
          <w:color w:val="000000"/>
          <w:sz w:val="24"/>
          <w:u w:val="single"/>
        </w:rPr>
        <w:t xml:space="preserve">Our Sole Contention is </w:t>
      </w:r>
      <w:r>
        <w:rPr>
          <w:rFonts w:eastAsia="Times New Roman" w:cs="Times New Roman"/>
          <w:b/>
          <w:bCs/>
          <w:color w:val="000000"/>
          <w:sz w:val="24"/>
          <w:u w:val="single"/>
        </w:rPr>
        <w:t>the protection of students’ rights</w:t>
      </w:r>
      <w:r w:rsidRPr="00C37522">
        <w:rPr>
          <w:rFonts w:eastAsia="Times New Roman" w:cs="Times New Roman"/>
          <w:b/>
          <w:bCs/>
          <w:color w:val="000000"/>
          <w:sz w:val="24"/>
          <w:u w:val="single"/>
        </w:rPr>
        <w:t xml:space="preserve"> </w:t>
      </w:r>
    </w:p>
    <w:p w14:paraId="03965F2A" w14:textId="77777777" w:rsidR="007E11E5" w:rsidRPr="00C37522" w:rsidRDefault="007E11E5" w:rsidP="007E11E5">
      <w:pPr>
        <w:spacing w:after="0" w:line="240" w:lineRule="auto"/>
        <w:rPr>
          <w:rFonts w:eastAsia="Times New Roman" w:cs="Times New Roman"/>
          <w:sz w:val="24"/>
        </w:rPr>
      </w:pPr>
    </w:p>
    <w:p w14:paraId="3ACD7D04"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000000"/>
          <w:sz w:val="24"/>
        </w:rPr>
        <w:t>Jason P Nance from Emory Law explains in his study that,</w:t>
      </w:r>
    </w:p>
    <w:p w14:paraId="7841C31D"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72425"/>
          <w:sz w:val="16"/>
          <w:szCs w:val="16"/>
          <w:shd w:val="clear" w:color="auto" w:fill="FFFFFF"/>
        </w:rPr>
        <w:t>In the last three decades,</w:t>
      </w:r>
      <w:r w:rsidRPr="00C37522">
        <w:rPr>
          <w:rFonts w:eastAsia="Times New Roman" w:cs="Times New Roman"/>
          <w:b/>
          <w:bCs/>
          <w:color w:val="272425"/>
          <w:sz w:val="16"/>
          <w:szCs w:val="16"/>
          <w:u w:val="single"/>
          <w:shd w:val="clear" w:color="auto" w:fill="FFFFFF"/>
        </w:rPr>
        <w:t xml:space="preserve"> </w:t>
      </w:r>
      <w:r w:rsidRPr="00C37522">
        <w:rPr>
          <w:rFonts w:eastAsia="Times New Roman" w:cs="Times New Roman"/>
          <w:b/>
          <w:bCs/>
          <w:color w:val="272425"/>
          <w:sz w:val="24"/>
          <w:u w:val="single"/>
          <w:shd w:val="clear" w:color="auto" w:fill="FFFFFF"/>
        </w:rPr>
        <w:t xml:space="preserve">students’ Fourth Amendment rights have steadily declined </w:t>
      </w:r>
      <w:r w:rsidRPr="00C37522">
        <w:rPr>
          <w:rFonts w:eastAsia="Times New Roman" w:cs="Times New Roman"/>
          <w:color w:val="272425"/>
          <w:sz w:val="16"/>
          <w:szCs w:val="16"/>
          <w:shd w:val="clear" w:color="auto" w:fill="FFFFFF"/>
        </w:rPr>
        <w:t>as</w:t>
      </w:r>
      <w:r w:rsidRPr="00C37522">
        <w:rPr>
          <w:rFonts w:eastAsia="Times New Roman" w:cs="Times New Roman"/>
          <w:b/>
          <w:bCs/>
          <w:color w:val="272425"/>
          <w:sz w:val="24"/>
          <w:u w:val="single"/>
          <w:shd w:val="clear" w:color="auto" w:fill="FFFFFF"/>
        </w:rPr>
        <w:t xml:space="preserve"> [in] the U.S.</w:t>
      </w:r>
      <w:r w:rsidRPr="00C37522">
        <w:rPr>
          <w:rFonts w:eastAsia="Times New Roman" w:cs="Times New Roman"/>
          <w:color w:val="272425"/>
          <w:sz w:val="24"/>
          <w:shd w:val="clear" w:color="auto" w:fill="FFFFFF"/>
        </w:rPr>
        <w:t xml:space="preserve"> </w:t>
      </w:r>
      <w:r w:rsidRPr="00C37522">
        <w:rPr>
          <w:rFonts w:eastAsia="Times New Roman" w:cs="Times New Roman"/>
          <w:color w:val="272425"/>
          <w:sz w:val="16"/>
          <w:szCs w:val="16"/>
          <w:shd w:val="clear" w:color="auto" w:fill="FFFFFF"/>
        </w:rPr>
        <w:t xml:space="preserve">Supreme Court has provided school officials with more constitutional leeway to maintain order and discipline. </w:t>
      </w:r>
      <w:r w:rsidRPr="00C37522">
        <w:rPr>
          <w:rFonts w:eastAsia="Times New Roman" w:cs="Times New Roman"/>
          <w:color w:val="272425"/>
          <w:sz w:val="24"/>
          <w:shd w:val="clear" w:color="auto" w:fill="FFFFFF"/>
        </w:rPr>
        <w:t> </w:t>
      </w:r>
      <w:r w:rsidRPr="00C37522">
        <w:rPr>
          <w:rFonts w:eastAsia="Times New Roman" w:cs="Times New Roman"/>
          <w:b/>
          <w:bCs/>
          <w:color w:val="272425"/>
          <w:sz w:val="24"/>
          <w:u w:val="single"/>
          <w:shd w:val="clear" w:color="auto" w:fill="FFFFFF"/>
        </w:rPr>
        <w:t>School officials are not required to obtain a warrant, [or] show probable cause</w:t>
      </w:r>
      <w:r w:rsidRPr="00C37522">
        <w:rPr>
          <w:rFonts w:eastAsia="Times New Roman" w:cs="Times New Roman"/>
          <w:color w:val="272425"/>
          <w:sz w:val="16"/>
          <w:szCs w:val="16"/>
          <w:shd w:val="clear" w:color="auto" w:fill="FFFFFF"/>
        </w:rPr>
        <w:t>, or even have an individualized suspicion  that a student participated in wrongdoing before conducting a search.</w:t>
      </w:r>
      <w:r w:rsidRPr="00C37522">
        <w:rPr>
          <w:rFonts w:eastAsia="Times New Roman" w:cs="Times New Roman"/>
          <w:b/>
          <w:bCs/>
          <w:color w:val="272425"/>
          <w:sz w:val="24"/>
          <w:u w:val="single"/>
          <w:shd w:val="clear" w:color="auto" w:fill="FFFFFF"/>
        </w:rPr>
        <w:t xml:space="preserve"> The absence of any meaningful protections</w:t>
      </w:r>
      <w:r w:rsidRPr="00C37522">
        <w:rPr>
          <w:rFonts w:eastAsia="Times New Roman" w:cs="Times New Roman"/>
          <w:color w:val="272425"/>
          <w:sz w:val="24"/>
          <w:shd w:val="clear" w:color="auto" w:fill="FFFFFF"/>
        </w:rPr>
        <w:t xml:space="preserve"> </w:t>
      </w:r>
      <w:r w:rsidRPr="00C37522">
        <w:rPr>
          <w:rFonts w:eastAsia="Times New Roman" w:cs="Times New Roman"/>
          <w:color w:val="272425"/>
          <w:sz w:val="16"/>
          <w:szCs w:val="16"/>
          <w:shd w:val="clear" w:color="auto" w:fill="FFFFFF"/>
        </w:rPr>
        <w:t>from random, suspicionless searches</w:t>
      </w:r>
      <w:r w:rsidRPr="00C37522">
        <w:rPr>
          <w:rFonts w:eastAsia="Times New Roman" w:cs="Times New Roman"/>
          <w:b/>
          <w:bCs/>
          <w:color w:val="272425"/>
          <w:sz w:val="16"/>
          <w:szCs w:val="16"/>
          <w:u w:val="single"/>
          <w:shd w:val="clear" w:color="auto" w:fill="FFFFFF"/>
        </w:rPr>
        <w:t xml:space="preserve"> </w:t>
      </w:r>
      <w:r w:rsidRPr="00C37522">
        <w:rPr>
          <w:rFonts w:eastAsia="Times New Roman" w:cs="Times New Roman"/>
          <w:b/>
          <w:bCs/>
          <w:color w:val="272425"/>
          <w:sz w:val="24"/>
          <w:u w:val="single"/>
          <w:shd w:val="clear" w:color="auto" w:fill="FFFFFF"/>
        </w:rPr>
        <w:t>has created an environment in which school officials can now freely employ a variety of strict security measures</w:t>
      </w:r>
      <w:r w:rsidRPr="00C37522">
        <w:rPr>
          <w:rFonts w:eastAsia="Times New Roman" w:cs="Times New Roman"/>
          <w:color w:val="272425"/>
          <w:sz w:val="16"/>
          <w:szCs w:val="16"/>
          <w:shd w:val="clear" w:color="auto" w:fill="FFFFFF"/>
        </w:rPr>
        <w:t>, even when those measures have the cumulative effect of creating an intense environment that is detrimental to learning.</w:t>
      </w:r>
      <w:r w:rsidRPr="00C37522">
        <w:rPr>
          <w:rFonts w:eastAsia="Times New Roman" w:cs="Times New Roman"/>
          <w:b/>
          <w:bCs/>
          <w:color w:val="272425"/>
          <w:sz w:val="24"/>
          <w:u w:val="single"/>
          <w:shd w:val="clear" w:color="auto" w:fill="FFFFFF"/>
        </w:rPr>
        <w:t xml:space="preserve"> </w:t>
      </w:r>
      <w:r w:rsidRPr="00C37522">
        <w:rPr>
          <w:rFonts w:eastAsia="Times New Roman" w:cs="Times New Roman"/>
          <w:color w:val="272425"/>
          <w:sz w:val="16"/>
          <w:szCs w:val="16"/>
          <w:shd w:val="clear" w:color="auto" w:fill="FFFFFF"/>
        </w:rPr>
        <w:t>In addition, federal and state laws have motivated schools to purchase strict security measures and intensify their surveillance methods.  These conditions set the stage for another racial inequality to develop in our public schools.</w:t>
      </w:r>
    </w:p>
    <w:p w14:paraId="0DE72660" w14:textId="77777777" w:rsidR="007E11E5" w:rsidRPr="00C37522" w:rsidRDefault="007E11E5" w:rsidP="007E11E5">
      <w:pPr>
        <w:spacing w:after="0" w:line="240" w:lineRule="auto"/>
        <w:rPr>
          <w:rFonts w:eastAsia="Times New Roman" w:cs="Times New Roman"/>
          <w:sz w:val="24"/>
        </w:rPr>
      </w:pPr>
    </w:p>
    <w:p w14:paraId="77B7E7A5"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72425"/>
          <w:sz w:val="24"/>
          <w:shd w:val="clear" w:color="auto" w:fill="FFFFFF"/>
        </w:rPr>
        <w:t>Reasonable Suspicion has also created an authoritarian environment</w:t>
      </w:r>
    </w:p>
    <w:p w14:paraId="653E9CAD" w14:textId="77777777" w:rsidR="007E11E5" w:rsidRPr="00C37522" w:rsidRDefault="0093322C" w:rsidP="007E11E5">
      <w:pPr>
        <w:spacing w:after="0" w:line="240" w:lineRule="auto"/>
        <w:rPr>
          <w:rFonts w:eastAsia="Times New Roman" w:cs="Times New Roman"/>
          <w:sz w:val="24"/>
        </w:rPr>
      </w:pPr>
      <w:r>
        <w:rPr>
          <w:rFonts w:eastAsia="Times New Roman" w:cs="Times New Roman"/>
          <w:sz w:val="24"/>
        </w:rPr>
        <w:t>3</w:t>
      </w:r>
      <w:bookmarkStart w:id="0" w:name="_GoBack"/>
      <w:bookmarkEnd w:id="0"/>
    </w:p>
    <w:p w14:paraId="2E0D7CE1"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22222"/>
          <w:sz w:val="24"/>
          <w:shd w:val="clear" w:color="auto" w:fill="FFFFFF"/>
        </w:rPr>
        <w:t>Sarah Forman of Scholar writes that</w:t>
      </w:r>
    </w:p>
    <w:p w14:paraId="567C8A05"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22222"/>
          <w:sz w:val="20"/>
          <w:szCs w:val="20"/>
          <w:shd w:val="clear" w:color="auto" w:fill="FFFFFF"/>
        </w:rPr>
        <w:t xml:space="preserve">Forman, Sarah Jane. "Countering Criminalization: Toward a Youth Development Approach to School Searches." </w:t>
      </w:r>
      <w:r w:rsidRPr="00C37522">
        <w:rPr>
          <w:rFonts w:eastAsia="Times New Roman" w:cs="Times New Roman"/>
          <w:i/>
          <w:iCs/>
          <w:color w:val="222222"/>
          <w:sz w:val="20"/>
          <w:szCs w:val="20"/>
          <w:shd w:val="clear" w:color="auto" w:fill="FFFFFF"/>
        </w:rPr>
        <w:t>Scholar</w:t>
      </w:r>
      <w:r w:rsidRPr="00C37522">
        <w:rPr>
          <w:rFonts w:eastAsia="Times New Roman" w:cs="Times New Roman"/>
          <w:color w:val="222222"/>
          <w:sz w:val="20"/>
          <w:szCs w:val="20"/>
          <w:shd w:val="clear" w:color="auto" w:fill="FFFFFF"/>
        </w:rPr>
        <w:t xml:space="preserve"> 14 (2011): 301. http://papers.ssrn.com/sol3/papers.cfm?abstract_id=1652971&amp;download=yes</w:t>
      </w:r>
    </w:p>
    <w:p w14:paraId="02C7CA32"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000000"/>
          <w:sz w:val="14"/>
          <w:szCs w:val="14"/>
        </w:rPr>
        <w:t>What kind of message is conveyed when students are subjected to pats, frisks, sniffs, and searches on a regular basis?</w:t>
      </w:r>
      <w:r w:rsidRPr="00C37522">
        <w:rPr>
          <w:rFonts w:eastAsia="Times New Roman" w:cs="Times New Roman"/>
          <w:b/>
          <w:bCs/>
          <w:color w:val="000000"/>
          <w:sz w:val="24"/>
          <w:u w:val="single"/>
        </w:rPr>
        <w:t xml:space="preserve"> Children</w:t>
      </w:r>
      <w:r w:rsidRPr="00C37522">
        <w:rPr>
          <w:rFonts w:eastAsia="Times New Roman" w:cs="Times New Roman"/>
          <w:color w:val="000000"/>
          <w:sz w:val="24"/>
        </w:rPr>
        <w:t xml:space="preserve">, </w:t>
      </w:r>
      <w:r w:rsidRPr="00C37522">
        <w:rPr>
          <w:rFonts w:eastAsia="Times New Roman" w:cs="Times New Roman"/>
          <w:color w:val="000000"/>
          <w:sz w:val="16"/>
          <w:szCs w:val="16"/>
        </w:rPr>
        <w:t>particularly ado- lescents, who are</w:t>
      </w:r>
      <w:r w:rsidRPr="00C37522">
        <w:rPr>
          <w:rFonts w:eastAsia="Times New Roman" w:cs="Times New Roman"/>
          <w:b/>
          <w:bCs/>
          <w:color w:val="000000"/>
          <w:sz w:val="24"/>
          <w:u w:val="single"/>
        </w:rPr>
        <w:t xml:space="preserve"> subjected to </w:t>
      </w:r>
      <w:r w:rsidRPr="00C37522">
        <w:rPr>
          <w:rFonts w:eastAsia="Times New Roman" w:cs="Times New Roman"/>
          <w:color w:val="000000"/>
          <w:sz w:val="16"/>
          <w:szCs w:val="16"/>
        </w:rPr>
        <w:t>these</w:t>
      </w:r>
      <w:r w:rsidRPr="00C37522">
        <w:rPr>
          <w:rFonts w:eastAsia="Times New Roman" w:cs="Times New Roman"/>
          <w:b/>
          <w:bCs/>
          <w:color w:val="000000"/>
          <w:sz w:val="24"/>
          <w:u w:val="single"/>
        </w:rPr>
        <w:t xml:space="preserve"> searches under </w:t>
      </w:r>
      <w:r w:rsidRPr="00C37522">
        <w:rPr>
          <w:rFonts w:eastAsia="Times New Roman" w:cs="Times New Roman"/>
          <w:color w:val="000000"/>
          <w:sz w:val="16"/>
          <w:szCs w:val="16"/>
        </w:rPr>
        <w:t>the very low bar of</w:t>
      </w:r>
      <w:r w:rsidRPr="00C37522">
        <w:rPr>
          <w:rFonts w:eastAsia="Times New Roman" w:cs="Times New Roman"/>
          <w:b/>
          <w:bCs/>
          <w:color w:val="000000"/>
          <w:sz w:val="24"/>
          <w:u w:val="single"/>
        </w:rPr>
        <w:t xml:space="preserve"> reasonable suspicion, </w:t>
      </w:r>
      <w:r w:rsidRPr="00C37522">
        <w:rPr>
          <w:rFonts w:eastAsia="Times New Roman" w:cs="Times New Roman"/>
          <w:color w:val="000000"/>
          <w:sz w:val="16"/>
          <w:szCs w:val="16"/>
        </w:rPr>
        <w:t>may</w:t>
      </w:r>
      <w:r w:rsidRPr="00C37522">
        <w:rPr>
          <w:rFonts w:eastAsia="Times New Roman" w:cs="Times New Roman"/>
          <w:color w:val="000000"/>
          <w:sz w:val="24"/>
        </w:rPr>
        <w:t xml:space="preserve"> </w:t>
      </w:r>
      <w:r w:rsidRPr="00C37522">
        <w:rPr>
          <w:rFonts w:eastAsia="Times New Roman" w:cs="Times New Roman"/>
          <w:b/>
          <w:bCs/>
          <w:color w:val="000000"/>
          <w:sz w:val="24"/>
          <w:u w:val="single"/>
        </w:rPr>
        <w:t xml:space="preserve">feel </w:t>
      </w:r>
      <w:r w:rsidRPr="00C37522">
        <w:rPr>
          <w:rFonts w:eastAsia="Times New Roman" w:cs="Times New Roman"/>
          <w:color w:val="000000"/>
          <w:sz w:val="16"/>
          <w:szCs w:val="16"/>
        </w:rPr>
        <w:t>tha</w:t>
      </w:r>
      <w:r w:rsidRPr="00C37522">
        <w:rPr>
          <w:rFonts w:eastAsia="Times New Roman" w:cs="Times New Roman"/>
          <w:color w:val="000000"/>
          <w:sz w:val="24"/>
        </w:rPr>
        <w:t xml:space="preserve">t </w:t>
      </w:r>
      <w:r w:rsidRPr="00C37522">
        <w:rPr>
          <w:rFonts w:eastAsia="Times New Roman" w:cs="Times New Roman"/>
          <w:b/>
          <w:bCs/>
          <w:color w:val="000000"/>
          <w:sz w:val="24"/>
          <w:u w:val="single"/>
        </w:rPr>
        <w:t xml:space="preserve">the law is unfair </w:t>
      </w:r>
      <w:r w:rsidRPr="00C37522">
        <w:rPr>
          <w:rFonts w:eastAsia="Times New Roman" w:cs="Times New Roman"/>
          <w:color w:val="000000"/>
          <w:sz w:val="16"/>
          <w:szCs w:val="16"/>
        </w:rPr>
        <w:t xml:space="preserve">and question its legit- imacy </w:t>
      </w:r>
      <w:r w:rsidRPr="00C37522">
        <w:rPr>
          <w:rFonts w:eastAsia="Times New Roman" w:cs="Times New Roman"/>
          <w:b/>
          <w:bCs/>
          <w:color w:val="000000"/>
          <w:sz w:val="24"/>
          <w:u w:val="single"/>
        </w:rPr>
        <w:t xml:space="preserve">because they have been treated with distrust </w:t>
      </w:r>
      <w:r w:rsidRPr="00C37522">
        <w:rPr>
          <w:rFonts w:eastAsia="Times New Roman" w:cs="Times New Roman"/>
          <w:color w:val="000000"/>
          <w:sz w:val="16"/>
          <w:szCs w:val="16"/>
        </w:rPr>
        <w:t xml:space="preserve">and disrespect </w:t>
      </w:r>
      <w:r w:rsidRPr="00C37522">
        <w:rPr>
          <w:rFonts w:eastAsia="Times New Roman" w:cs="Times New Roman"/>
          <w:b/>
          <w:bCs/>
          <w:color w:val="000000"/>
          <w:sz w:val="24"/>
          <w:u w:val="single"/>
        </w:rPr>
        <w:t xml:space="preserve">by </w:t>
      </w:r>
      <w:r w:rsidRPr="00C37522">
        <w:rPr>
          <w:rFonts w:eastAsia="Times New Roman" w:cs="Times New Roman"/>
          <w:color w:val="000000"/>
          <w:sz w:val="16"/>
          <w:szCs w:val="16"/>
        </w:rPr>
        <w:t>adults in positions of</w:t>
      </w:r>
      <w:r w:rsidRPr="00C37522">
        <w:rPr>
          <w:rFonts w:eastAsia="Times New Roman" w:cs="Times New Roman"/>
          <w:b/>
          <w:bCs/>
          <w:color w:val="000000"/>
          <w:sz w:val="16"/>
          <w:szCs w:val="16"/>
        </w:rPr>
        <w:t xml:space="preserve"> </w:t>
      </w:r>
      <w:r w:rsidRPr="00C37522">
        <w:rPr>
          <w:rFonts w:eastAsia="Times New Roman" w:cs="Times New Roman"/>
          <w:b/>
          <w:bCs/>
          <w:color w:val="000000"/>
          <w:sz w:val="24"/>
          <w:u w:val="single"/>
        </w:rPr>
        <w:t>authority.</w:t>
      </w:r>
      <w:r w:rsidRPr="00C37522">
        <w:rPr>
          <w:rFonts w:eastAsia="Times New Roman" w:cs="Times New Roman"/>
          <w:color w:val="000000"/>
          <w:sz w:val="16"/>
          <w:szCs w:val="16"/>
        </w:rPr>
        <w:t>20</w:t>
      </w:r>
      <w:r w:rsidRPr="00C37522">
        <w:rPr>
          <w:rFonts w:eastAsia="Times New Roman" w:cs="Times New Roman"/>
          <w:color w:val="000000"/>
          <w:sz w:val="14"/>
          <w:szCs w:val="14"/>
        </w:rPr>
        <w:t xml:space="preserve"> </w:t>
      </w:r>
      <w:r w:rsidRPr="00C37522">
        <w:rPr>
          <w:rFonts w:eastAsia="Times New Roman" w:cs="Times New Roman"/>
          <w:b/>
          <w:bCs/>
          <w:color w:val="000000"/>
          <w:sz w:val="24"/>
          <w:u w:val="single"/>
        </w:rPr>
        <w:t xml:space="preserve">Even if they do not understand </w:t>
      </w:r>
      <w:r w:rsidRPr="00C37522">
        <w:rPr>
          <w:rFonts w:eastAsia="Times New Roman" w:cs="Times New Roman"/>
          <w:color w:val="000000"/>
          <w:sz w:val="16"/>
          <w:szCs w:val="16"/>
        </w:rPr>
        <w:t xml:space="preserve">the vagaries of </w:t>
      </w:r>
      <w:r w:rsidRPr="00C37522">
        <w:rPr>
          <w:rFonts w:eastAsia="Times New Roman" w:cs="Times New Roman"/>
          <w:b/>
          <w:bCs/>
          <w:color w:val="000000"/>
          <w:sz w:val="24"/>
          <w:u w:val="single"/>
        </w:rPr>
        <w:t xml:space="preserve">[how] reasonable suspicion </w:t>
      </w:r>
      <w:r w:rsidRPr="00C37522">
        <w:rPr>
          <w:rFonts w:eastAsia="Times New Roman" w:cs="Times New Roman"/>
          <w:color w:val="000000"/>
          <w:sz w:val="16"/>
          <w:szCs w:val="16"/>
        </w:rPr>
        <w:t>and how it</w:t>
      </w:r>
      <w:r w:rsidRPr="00C37522">
        <w:rPr>
          <w:rFonts w:eastAsia="Times New Roman" w:cs="Times New Roman"/>
          <w:b/>
          <w:bCs/>
          <w:color w:val="000000"/>
          <w:sz w:val="24"/>
          <w:u w:val="single"/>
        </w:rPr>
        <w:t xml:space="preserve"> differs from probable cause, </w:t>
      </w:r>
      <w:r w:rsidRPr="00C37522">
        <w:rPr>
          <w:rFonts w:eastAsia="Times New Roman" w:cs="Times New Roman"/>
          <w:color w:val="000000"/>
          <w:sz w:val="16"/>
          <w:szCs w:val="16"/>
        </w:rPr>
        <w:t>young people can</w:t>
      </w:r>
      <w:r w:rsidRPr="00C37522">
        <w:rPr>
          <w:rFonts w:eastAsia="Times New Roman" w:cs="Times New Roman"/>
          <w:color w:val="000000"/>
          <w:sz w:val="24"/>
        </w:rPr>
        <w:t xml:space="preserve"> </w:t>
      </w:r>
      <w:r w:rsidRPr="00C37522">
        <w:rPr>
          <w:rFonts w:eastAsia="Times New Roman" w:cs="Times New Roman"/>
          <w:b/>
          <w:bCs/>
          <w:color w:val="000000"/>
          <w:sz w:val="24"/>
          <w:u w:val="single"/>
        </w:rPr>
        <w:t>[students] appreciate basic concepts of fairness</w:t>
      </w:r>
      <w:r w:rsidRPr="00C37522">
        <w:rPr>
          <w:rFonts w:eastAsia="Times New Roman" w:cs="Times New Roman"/>
          <w:color w:val="000000"/>
          <w:sz w:val="16"/>
          <w:szCs w:val="16"/>
        </w:rPr>
        <w:t>, dignity and respect.</w:t>
      </w:r>
      <w:r w:rsidRPr="00C37522">
        <w:rPr>
          <w:rFonts w:eastAsia="Times New Roman" w:cs="Times New Roman"/>
          <w:color w:val="000000"/>
          <w:sz w:val="24"/>
        </w:rPr>
        <w:t>21</w:t>
      </w:r>
      <w:r w:rsidRPr="00C37522">
        <w:rPr>
          <w:rFonts w:eastAsia="Times New Roman" w:cs="Times New Roman"/>
          <w:b/>
          <w:bCs/>
          <w:color w:val="000000"/>
          <w:sz w:val="24"/>
          <w:u w:val="single"/>
        </w:rPr>
        <w:t xml:space="preserve"> Repeated experiences with legal actors who </w:t>
      </w:r>
      <w:r w:rsidRPr="00C37522">
        <w:rPr>
          <w:rFonts w:eastAsia="Times New Roman" w:cs="Times New Roman"/>
          <w:color w:val="000000"/>
          <w:sz w:val="16"/>
          <w:szCs w:val="16"/>
        </w:rPr>
        <w:t xml:space="preserve">seem to </w:t>
      </w:r>
      <w:r w:rsidRPr="00C37522">
        <w:rPr>
          <w:rFonts w:eastAsia="Times New Roman" w:cs="Times New Roman"/>
          <w:b/>
          <w:bCs/>
          <w:color w:val="000000"/>
          <w:sz w:val="24"/>
          <w:u w:val="single"/>
        </w:rPr>
        <w:t xml:space="preserve">abuse </w:t>
      </w:r>
      <w:r w:rsidRPr="00C37522">
        <w:rPr>
          <w:rFonts w:eastAsia="Times New Roman" w:cs="Times New Roman"/>
          <w:color w:val="000000"/>
          <w:sz w:val="16"/>
          <w:szCs w:val="16"/>
        </w:rPr>
        <w:t>their</w:t>
      </w:r>
      <w:r w:rsidRPr="00C37522">
        <w:rPr>
          <w:rFonts w:eastAsia="Times New Roman" w:cs="Times New Roman"/>
          <w:b/>
          <w:bCs/>
          <w:color w:val="000000"/>
          <w:sz w:val="16"/>
          <w:szCs w:val="16"/>
          <w:u w:val="single"/>
        </w:rPr>
        <w:t xml:space="preserve"> </w:t>
      </w:r>
      <w:r w:rsidRPr="00C37522">
        <w:rPr>
          <w:rFonts w:eastAsia="Times New Roman" w:cs="Times New Roman"/>
          <w:b/>
          <w:bCs/>
          <w:color w:val="000000"/>
          <w:sz w:val="24"/>
          <w:u w:val="single"/>
        </w:rPr>
        <w:t xml:space="preserve">authority contributes to </w:t>
      </w:r>
      <w:r w:rsidRPr="00C37522">
        <w:rPr>
          <w:rFonts w:eastAsia="Times New Roman" w:cs="Times New Roman"/>
          <w:color w:val="000000"/>
          <w:sz w:val="16"/>
          <w:szCs w:val="16"/>
        </w:rPr>
        <w:t>a sense of</w:t>
      </w:r>
      <w:r w:rsidRPr="00C37522">
        <w:rPr>
          <w:rFonts w:eastAsia="Times New Roman" w:cs="Times New Roman"/>
          <w:b/>
          <w:bCs/>
          <w:color w:val="000000"/>
          <w:sz w:val="16"/>
          <w:szCs w:val="16"/>
          <w:u w:val="single"/>
        </w:rPr>
        <w:t xml:space="preserve"> </w:t>
      </w:r>
      <w:r w:rsidRPr="00C37522">
        <w:rPr>
          <w:rFonts w:eastAsia="Times New Roman" w:cs="Times New Roman"/>
          <w:b/>
          <w:bCs/>
          <w:color w:val="000000"/>
          <w:sz w:val="24"/>
          <w:u w:val="single"/>
        </w:rPr>
        <w:t>humiliation</w:t>
      </w:r>
      <w:r w:rsidRPr="00C37522">
        <w:rPr>
          <w:rFonts w:eastAsia="Times New Roman" w:cs="Times New Roman"/>
          <w:color w:val="000000"/>
          <w:sz w:val="24"/>
        </w:rPr>
        <w:t>,</w:t>
      </w:r>
      <w:r w:rsidRPr="00C37522">
        <w:rPr>
          <w:rFonts w:eastAsia="Times New Roman" w:cs="Times New Roman"/>
          <w:color w:val="000000"/>
          <w:sz w:val="16"/>
          <w:szCs w:val="16"/>
        </w:rPr>
        <w:t xml:space="preserve"> rejection,</w:t>
      </w:r>
      <w:r w:rsidRPr="00C37522">
        <w:rPr>
          <w:rFonts w:eastAsia="Times New Roman" w:cs="Times New Roman"/>
          <w:b/>
          <w:bCs/>
          <w:color w:val="000000"/>
          <w:sz w:val="16"/>
          <w:szCs w:val="16"/>
          <w:u w:val="single"/>
        </w:rPr>
        <w:t xml:space="preserve"> </w:t>
      </w:r>
      <w:r w:rsidRPr="00C37522">
        <w:rPr>
          <w:rFonts w:eastAsia="Times New Roman" w:cs="Times New Roman"/>
          <w:b/>
          <w:bCs/>
          <w:color w:val="000000"/>
          <w:sz w:val="24"/>
          <w:u w:val="single"/>
        </w:rPr>
        <w:t xml:space="preserve">and alienation </w:t>
      </w:r>
      <w:r w:rsidRPr="00C37522">
        <w:rPr>
          <w:rFonts w:eastAsia="Times New Roman" w:cs="Times New Roman"/>
          <w:color w:val="000000"/>
          <w:sz w:val="16"/>
          <w:szCs w:val="16"/>
        </w:rPr>
        <w:t>that eventually leads students to seek acceptance and recognition in other, less “mainstream” venues.22 The constant suspicion with which students are regarded under the current paradigm pushes them [students] into a defensive posture that hinders their ability to become active and engaged citizens of their community and nation.23 Disengaged from the “fundamental values necessary to the maintenance of a democratic political system,” youth salvage their dignity by plugging into an oppositional culture born in despair and steeped in violence, decreasing the legitimacy of the rule of law, and, in some instances, feeding the school-to-prison pipeline.2 “</w:t>
      </w:r>
    </w:p>
    <w:p w14:paraId="45A4949D" w14:textId="77777777" w:rsidR="007E11E5" w:rsidRPr="00C37522" w:rsidRDefault="007E11E5" w:rsidP="007E11E5">
      <w:pPr>
        <w:spacing w:after="0" w:line="240" w:lineRule="auto"/>
        <w:rPr>
          <w:rFonts w:eastAsia="Times New Roman" w:cs="Times New Roman"/>
          <w:sz w:val="24"/>
        </w:rPr>
      </w:pPr>
    </w:p>
    <w:p w14:paraId="55E62A92" w14:textId="77777777" w:rsidR="007E11E5" w:rsidRPr="00C37522" w:rsidRDefault="007E11E5" w:rsidP="007E11E5">
      <w:pPr>
        <w:spacing w:after="0" w:line="240" w:lineRule="auto"/>
        <w:rPr>
          <w:rFonts w:eastAsia="Times New Roman" w:cs="Times New Roman"/>
          <w:sz w:val="24"/>
        </w:rPr>
      </w:pPr>
    </w:p>
    <w:p w14:paraId="79FC0438"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272425"/>
          <w:sz w:val="24"/>
          <w:shd w:val="clear" w:color="auto" w:fill="FFFFFF"/>
        </w:rPr>
        <w:t xml:space="preserve">The impact to this authoritarian environment is two-fold </w:t>
      </w:r>
    </w:p>
    <w:p w14:paraId="543AC8BC" w14:textId="77777777" w:rsidR="007E11E5" w:rsidRPr="00C37522" w:rsidRDefault="007E11E5" w:rsidP="007E11E5">
      <w:pPr>
        <w:spacing w:after="0" w:line="240" w:lineRule="auto"/>
        <w:rPr>
          <w:rFonts w:eastAsia="Times New Roman" w:cs="Times New Roman"/>
          <w:sz w:val="24"/>
        </w:rPr>
      </w:pPr>
    </w:p>
    <w:p w14:paraId="6E33BFD1"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272425"/>
          <w:sz w:val="24"/>
          <w:shd w:val="clear" w:color="auto" w:fill="FFFFFF"/>
        </w:rPr>
        <w:t>First, increase violence</w:t>
      </w:r>
    </w:p>
    <w:p w14:paraId="5252A7DD"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72425"/>
          <w:sz w:val="24"/>
          <w:shd w:val="clear" w:color="auto" w:fill="FFFFFF"/>
        </w:rPr>
        <w:t>CRF writes</w:t>
      </w:r>
    </w:p>
    <w:p w14:paraId="47FEBBB3"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72425"/>
          <w:sz w:val="18"/>
          <w:szCs w:val="18"/>
          <w:shd w:val="clear" w:color="auto" w:fill="FFFFFF"/>
        </w:rPr>
        <w:t>Causes of School Violence, the Constitutional Rights Foundation</w:t>
      </w:r>
      <w:r w:rsidRPr="00C37522">
        <w:rPr>
          <w:rFonts w:eastAsia="Times New Roman" w:cs="Times New Roman"/>
          <w:color w:val="272425"/>
          <w:sz w:val="18"/>
          <w:szCs w:val="18"/>
          <w:shd w:val="clear" w:color="auto" w:fill="FFFFFF"/>
        </w:rPr>
        <w:tab/>
      </w:r>
      <w:hyperlink r:id="rId6" w:history="1">
        <w:r w:rsidRPr="00C37522">
          <w:rPr>
            <w:rFonts w:eastAsia="Times New Roman" w:cs="Times New Roman"/>
            <w:color w:val="1155CC"/>
            <w:sz w:val="18"/>
            <w:szCs w:val="18"/>
            <w:u w:val="single"/>
            <w:shd w:val="clear" w:color="auto" w:fill="FFFFFF"/>
          </w:rPr>
          <w:t>http://www.crf-usa.org/school-violence/causes-of-school-violence.html</w:t>
        </w:r>
      </w:hyperlink>
    </w:p>
    <w:p w14:paraId="1273A9E2"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1E1E1E"/>
          <w:sz w:val="16"/>
          <w:szCs w:val="16"/>
          <w:shd w:val="clear" w:color="auto" w:fill="FFFFFF"/>
        </w:rPr>
        <w:t>Most educators, and</w:t>
      </w:r>
      <w:r w:rsidRPr="00C37522">
        <w:rPr>
          <w:rFonts w:eastAsia="Times New Roman" w:cs="Times New Roman"/>
          <w:b/>
          <w:bCs/>
          <w:color w:val="1E1E1E"/>
          <w:sz w:val="16"/>
          <w:szCs w:val="16"/>
          <w:u w:val="single"/>
          <w:shd w:val="clear" w:color="auto" w:fill="FFFFFF"/>
        </w:rPr>
        <w:t xml:space="preserve"> </w:t>
      </w:r>
      <w:r w:rsidRPr="00C37522">
        <w:rPr>
          <w:rFonts w:eastAsia="Times New Roman" w:cs="Times New Roman"/>
          <w:color w:val="1E1E1E"/>
          <w:sz w:val="16"/>
          <w:szCs w:val="16"/>
          <w:shd w:val="clear" w:color="auto" w:fill="FFFFFF"/>
        </w:rPr>
        <w:t>researchers</w:t>
      </w:r>
      <w:r w:rsidRPr="00C37522">
        <w:rPr>
          <w:rFonts w:eastAsia="Times New Roman" w:cs="Times New Roman"/>
          <w:b/>
          <w:bCs/>
          <w:color w:val="1E1E1E"/>
          <w:sz w:val="16"/>
          <w:szCs w:val="16"/>
          <w:u w:val="single"/>
          <w:shd w:val="clear" w:color="auto" w:fill="FFFFFF"/>
        </w:rPr>
        <w:t xml:space="preserve"> </w:t>
      </w:r>
      <w:r w:rsidRPr="00C37522">
        <w:rPr>
          <w:rFonts w:eastAsia="Times New Roman" w:cs="Times New Roman"/>
          <w:color w:val="1E1E1E"/>
          <w:sz w:val="16"/>
          <w:szCs w:val="16"/>
          <w:shd w:val="clear" w:color="auto" w:fill="FFFFFF"/>
        </w:rPr>
        <w:t>and practitioners would</w:t>
      </w:r>
      <w:r w:rsidRPr="00C37522">
        <w:rPr>
          <w:rFonts w:eastAsia="Times New Roman" w:cs="Times New Roman"/>
          <w:b/>
          <w:bCs/>
          <w:color w:val="1E1E1E"/>
          <w:sz w:val="24"/>
          <w:u w:val="single"/>
          <w:shd w:val="clear" w:color="auto" w:fill="FFFFFF"/>
        </w:rPr>
        <w:t xml:space="preserve"> </w:t>
      </w:r>
      <w:r w:rsidRPr="00C37522">
        <w:rPr>
          <w:rFonts w:eastAsia="Times New Roman" w:cs="Times New Roman"/>
          <w:color w:val="1E1E1E"/>
          <w:sz w:val="16"/>
          <w:szCs w:val="16"/>
          <w:shd w:val="clear" w:color="auto" w:fill="FFFFFF"/>
        </w:rPr>
        <w:t xml:space="preserve">agree </w:t>
      </w:r>
      <w:r w:rsidRPr="00C37522">
        <w:rPr>
          <w:rFonts w:eastAsia="Times New Roman" w:cs="Times New Roman"/>
          <w:b/>
          <w:bCs/>
          <w:color w:val="1E1E1E"/>
          <w:sz w:val="24"/>
          <w:u w:val="single"/>
          <w:shd w:val="clear" w:color="auto" w:fill="FFFFFF"/>
        </w:rPr>
        <w:t>that school violence arises from</w:t>
      </w:r>
      <w:r w:rsidRPr="00C37522">
        <w:rPr>
          <w:rFonts w:eastAsia="Times New Roman" w:cs="Times New Roman"/>
          <w:color w:val="1E1E1E"/>
          <w:sz w:val="24"/>
          <w:shd w:val="clear" w:color="auto" w:fill="FFFFFF"/>
        </w:rPr>
        <w:t xml:space="preserve"> </w:t>
      </w:r>
      <w:r w:rsidRPr="00C37522">
        <w:rPr>
          <w:rFonts w:eastAsia="Times New Roman" w:cs="Times New Roman"/>
          <w:color w:val="1E1E1E"/>
          <w:sz w:val="16"/>
          <w:szCs w:val="16"/>
          <w:shd w:val="clear" w:color="auto" w:fill="FFFFFF"/>
        </w:rPr>
        <w:t>a layering of causes and risk factors that include (but are not limited to) access to weapons, media violence, cyber abuse, the impact of school, community, and family environments,</w:t>
      </w:r>
      <w:r w:rsidRPr="00C37522">
        <w:rPr>
          <w:rFonts w:eastAsia="Times New Roman" w:cs="Times New Roman"/>
          <w:color w:val="1E1E1E"/>
          <w:sz w:val="24"/>
          <w:shd w:val="clear" w:color="auto" w:fill="FFFFFF"/>
        </w:rPr>
        <w:t xml:space="preserve"> </w:t>
      </w:r>
      <w:r w:rsidRPr="00C37522">
        <w:rPr>
          <w:rFonts w:eastAsia="Times New Roman" w:cs="Times New Roman"/>
          <w:b/>
          <w:bCs/>
          <w:color w:val="1E1E1E"/>
          <w:sz w:val="24"/>
          <w:u w:val="single"/>
          <w:shd w:val="clear" w:color="auto" w:fill="FFFFFF"/>
        </w:rPr>
        <w:t>personal alienation</w:t>
      </w:r>
      <w:r w:rsidRPr="00C37522">
        <w:rPr>
          <w:rFonts w:eastAsia="Times New Roman" w:cs="Times New Roman"/>
          <w:color w:val="1E1E1E"/>
          <w:sz w:val="24"/>
          <w:shd w:val="clear" w:color="auto" w:fill="FFFFFF"/>
        </w:rPr>
        <w:t xml:space="preserve">, </w:t>
      </w:r>
      <w:r w:rsidRPr="00C37522">
        <w:rPr>
          <w:rFonts w:eastAsia="Times New Roman" w:cs="Times New Roman"/>
          <w:color w:val="1E1E1E"/>
          <w:sz w:val="16"/>
          <w:szCs w:val="16"/>
          <w:shd w:val="clear" w:color="auto" w:fill="FFFFFF"/>
        </w:rPr>
        <w:t>and more.</w:t>
      </w:r>
    </w:p>
    <w:p w14:paraId="7A48ED22" w14:textId="77777777" w:rsidR="007E11E5" w:rsidRPr="00C37522" w:rsidRDefault="007E11E5" w:rsidP="007E11E5">
      <w:pPr>
        <w:spacing w:after="0" w:line="240" w:lineRule="auto"/>
        <w:rPr>
          <w:rFonts w:eastAsia="Times New Roman" w:cs="Times New Roman"/>
          <w:sz w:val="24"/>
        </w:rPr>
      </w:pPr>
    </w:p>
    <w:p w14:paraId="5ABE2DBB"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1E1E1E"/>
          <w:sz w:val="24"/>
          <w:shd w:val="clear" w:color="auto" w:fill="FFFFFF"/>
        </w:rPr>
        <w:t>Which is uniquely harmful to children as</w:t>
      </w:r>
    </w:p>
    <w:p w14:paraId="4CED4CDA" w14:textId="77777777" w:rsidR="007E11E5" w:rsidRPr="00C37522" w:rsidRDefault="007E11E5" w:rsidP="007E11E5">
      <w:pPr>
        <w:spacing w:after="0" w:line="240" w:lineRule="auto"/>
        <w:rPr>
          <w:rFonts w:eastAsia="Times New Roman" w:cs="Times New Roman"/>
          <w:sz w:val="24"/>
        </w:rPr>
      </w:pPr>
    </w:p>
    <w:p w14:paraId="46AA32F1"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b/>
          <w:bCs/>
          <w:color w:val="222222"/>
          <w:sz w:val="24"/>
          <w:shd w:val="clear" w:color="auto" w:fill="FFFFFF"/>
        </w:rPr>
        <w:t>Forman asserts,</w:t>
      </w:r>
      <w:r w:rsidRPr="00C37522">
        <w:rPr>
          <w:rFonts w:eastAsia="Times New Roman" w:cs="Times New Roman"/>
          <w:color w:val="222222"/>
          <w:sz w:val="20"/>
          <w:szCs w:val="20"/>
          <w:shd w:val="clear" w:color="auto" w:fill="FFFFFF"/>
        </w:rPr>
        <w:t xml:space="preserve">, Sarah Jane. "Countering Criminalization: Toward a Youth Development Approach to School Searches." </w:t>
      </w:r>
      <w:r w:rsidRPr="00C37522">
        <w:rPr>
          <w:rFonts w:eastAsia="Times New Roman" w:cs="Times New Roman"/>
          <w:i/>
          <w:iCs/>
          <w:color w:val="222222"/>
          <w:sz w:val="20"/>
          <w:szCs w:val="20"/>
          <w:shd w:val="clear" w:color="auto" w:fill="FFFFFF"/>
        </w:rPr>
        <w:t>Scholar</w:t>
      </w:r>
      <w:r w:rsidRPr="00C37522">
        <w:rPr>
          <w:rFonts w:eastAsia="Times New Roman" w:cs="Times New Roman"/>
          <w:color w:val="222222"/>
          <w:sz w:val="20"/>
          <w:szCs w:val="20"/>
          <w:shd w:val="clear" w:color="auto" w:fill="FFFFFF"/>
        </w:rPr>
        <w:t xml:space="preserve"> 14 (2011): 301. http://papers.ssrn.com/sol3/papers.cfm?abstract_id=1652971&amp;download=yes</w:t>
      </w:r>
    </w:p>
    <w:p w14:paraId="0A712909"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000000"/>
          <w:sz w:val="16"/>
          <w:szCs w:val="16"/>
        </w:rPr>
        <w:t>This anti-social conditioning is particularly detrimental to high school age youth because adolescents are undergoing significant psychological, intellectual, and emotional development. Brain science and developmental psychology tell us that</w:t>
      </w:r>
      <w:r w:rsidRPr="00C37522">
        <w:rPr>
          <w:rFonts w:eastAsia="Times New Roman" w:cs="Times New Roman"/>
          <w:b/>
          <w:bCs/>
          <w:color w:val="000000"/>
          <w:sz w:val="24"/>
          <w:u w:val="single"/>
        </w:rPr>
        <w:t xml:space="preserve"> </w:t>
      </w:r>
      <w:r w:rsidRPr="00C37522">
        <w:rPr>
          <w:rFonts w:eastAsia="Times New Roman" w:cs="Times New Roman"/>
          <w:color w:val="000000"/>
          <w:sz w:val="16"/>
          <w:szCs w:val="16"/>
        </w:rPr>
        <w:t>adolescent youth</w:t>
      </w:r>
      <w:r w:rsidRPr="00C37522">
        <w:rPr>
          <w:rFonts w:eastAsia="Times New Roman" w:cs="Times New Roman"/>
          <w:b/>
          <w:bCs/>
          <w:color w:val="000000"/>
          <w:sz w:val="24"/>
          <w:u w:val="single"/>
        </w:rPr>
        <w:t xml:space="preserve"> </w:t>
      </w:r>
      <w:r w:rsidRPr="00C37522">
        <w:rPr>
          <w:rFonts w:eastAsia="Times New Roman" w:cs="Times New Roman"/>
          <w:color w:val="000000"/>
          <w:sz w:val="16"/>
          <w:szCs w:val="16"/>
        </w:rPr>
        <w:t>[children] are in the process of developing their identities and understanding their place in society.25 During this time, youth are being “hardwired,” [being] shaped and programmed into patterns of thought and behavior that impact the way they interact with the world around them and determine what kind of the adults they will become</w:t>
      </w:r>
      <w:r w:rsidRPr="00C37522">
        <w:rPr>
          <w:rFonts w:eastAsia="Times New Roman" w:cs="Times New Roman"/>
          <w:b/>
          <w:bCs/>
          <w:color w:val="000000"/>
          <w:sz w:val="24"/>
          <w:u w:val="single"/>
        </w:rPr>
        <w:t>.</w:t>
      </w:r>
      <w:r w:rsidRPr="00C37522">
        <w:rPr>
          <w:rFonts w:eastAsia="Times New Roman" w:cs="Times New Roman"/>
          <w:color w:val="000000"/>
          <w:sz w:val="16"/>
          <w:szCs w:val="16"/>
        </w:rPr>
        <w:t xml:space="preserve">26 As a result, they [students] have very fragile identities that make them particularly vulnerable to outside pressures and influences.27 During the teenage years, children learn as much from their social interactions with peers and authority figures as they do from textbooks.28 Therefore, </w:t>
      </w:r>
      <w:r w:rsidRPr="00C37522">
        <w:rPr>
          <w:rFonts w:eastAsia="Times New Roman" w:cs="Times New Roman"/>
          <w:b/>
          <w:bCs/>
          <w:color w:val="000000"/>
          <w:sz w:val="24"/>
          <w:u w:val="single"/>
        </w:rPr>
        <w:t xml:space="preserve">the </w:t>
      </w:r>
      <w:r w:rsidRPr="00C37522">
        <w:rPr>
          <w:rFonts w:eastAsia="Times New Roman" w:cs="Times New Roman"/>
          <w:color w:val="000000"/>
          <w:sz w:val="16"/>
          <w:szCs w:val="16"/>
        </w:rPr>
        <w:t>draconian</w:t>
      </w:r>
      <w:r w:rsidRPr="00C37522">
        <w:rPr>
          <w:rFonts w:eastAsia="Times New Roman" w:cs="Times New Roman"/>
          <w:b/>
          <w:bCs/>
          <w:color w:val="000000"/>
          <w:sz w:val="24"/>
          <w:u w:val="single"/>
        </w:rPr>
        <w:t xml:space="preserve"> disciplinary policies of America’s </w:t>
      </w:r>
      <w:r w:rsidRPr="00C37522">
        <w:rPr>
          <w:rFonts w:eastAsia="Times New Roman" w:cs="Times New Roman"/>
          <w:color w:val="000000"/>
          <w:sz w:val="16"/>
          <w:szCs w:val="16"/>
        </w:rPr>
        <w:t>urban</w:t>
      </w:r>
      <w:r w:rsidRPr="00C37522">
        <w:rPr>
          <w:rFonts w:eastAsia="Times New Roman" w:cs="Times New Roman"/>
          <w:b/>
          <w:bCs/>
          <w:color w:val="000000"/>
          <w:sz w:val="16"/>
          <w:szCs w:val="16"/>
          <w:u w:val="single"/>
        </w:rPr>
        <w:t xml:space="preserve"> </w:t>
      </w:r>
      <w:r w:rsidRPr="00C37522">
        <w:rPr>
          <w:rFonts w:eastAsia="Times New Roman" w:cs="Times New Roman"/>
          <w:b/>
          <w:bCs/>
          <w:color w:val="000000"/>
          <w:sz w:val="24"/>
          <w:u w:val="single"/>
        </w:rPr>
        <w:t>public schools, where</w:t>
      </w:r>
      <w:r w:rsidRPr="00C37522">
        <w:rPr>
          <w:rFonts w:eastAsia="Times New Roman" w:cs="Times New Roman"/>
          <w:color w:val="000000"/>
          <w:sz w:val="24"/>
        </w:rPr>
        <w:t xml:space="preserve"> </w:t>
      </w:r>
      <w:r w:rsidRPr="00C37522">
        <w:rPr>
          <w:rFonts w:eastAsia="Times New Roman" w:cs="Times New Roman"/>
          <w:b/>
          <w:bCs/>
          <w:color w:val="000000"/>
          <w:sz w:val="24"/>
          <w:u w:val="single"/>
        </w:rPr>
        <w:t xml:space="preserve">children are viewed with suspicion </w:t>
      </w:r>
      <w:r w:rsidRPr="00C37522">
        <w:rPr>
          <w:rFonts w:eastAsia="Times New Roman" w:cs="Times New Roman"/>
          <w:color w:val="000000"/>
          <w:sz w:val="16"/>
          <w:szCs w:val="16"/>
        </w:rPr>
        <w:t xml:space="preserve">and treated like threats, </w:t>
      </w:r>
      <w:r w:rsidRPr="00C37522">
        <w:rPr>
          <w:rFonts w:eastAsia="Times New Roman" w:cs="Times New Roman"/>
          <w:b/>
          <w:bCs/>
          <w:color w:val="000000"/>
          <w:sz w:val="24"/>
          <w:u w:val="single"/>
        </w:rPr>
        <w:t>create a self-fulfilling prophecy</w:t>
      </w:r>
      <w:r w:rsidRPr="00C37522">
        <w:rPr>
          <w:rFonts w:eastAsia="Times New Roman" w:cs="Times New Roman"/>
          <w:color w:val="000000"/>
          <w:sz w:val="16"/>
          <w:szCs w:val="16"/>
        </w:rPr>
        <w:t>—</w:t>
      </w:r>
      <w:r w:rsidRPr="00D15B64">
        <w:rPr>
          <w:rFonts w:eastAsia="Times New Roman" w:cs="Times New Roman"/>
          <w:b/>
          <w:color w:val="000000"/>
          <w:sz w:val="24"/>
          <w:u w:val="single"/>
        </w:rPr>
        <w:t>when students are treated as threats to society, they become threats</w:t>
      </w:r>
      <w:r w:rsidRPr="00D15B64">
        <w:rPr>
          <w:rFonts w:eastAsia="Times New Roman" w:cs="Times New Roman"/>
          <w:b/>
          <w:bCs/>
          <w:color w:val="000000"/>
          <w:sz w:val="24"/>
          <w:u w:val="single"/>
        </w:rPr>
        <w:t xml:space="preserve"> </w:t>
      </w:r>
      <w:r w:rsidRPr="00D15B64">
        <w:rPr>
          <w:rFonts w:eastAsia="Times New Roman" w:cs="Times New Roman"/>
          <w:b/>
          <w:color w:val="000000"/>
          <w:sz w:val="24"/>
          <w:u w:val="single"/>
        </w:rPr>
        <w:t>to society</w:t>
      </w:r>
      <w:r w:rsidRPr="00C37522">
        <w:rPr>
          <w:rFonts w:eastAsia="Times New Roman" w:cs="Times New Roman"/>
          <w:color w:val="000000"/>
          <w:sz w:val="16"/>
          <w:szCs w:val="16"/>
        </w:rPr>
        <w:t>.</w:t>
      </w:r>
    </w:p>
    <w:p w14:paraId="323FFDCF" w14:textId="77777777" w:rsidR="007E11E5" w:rsidRPr="00C37522" w:rsidRDefault="007E11E5" w:rsidP="007E11E5">
      <w:pPr>
        <w:spacing w:after="240" w:line="240" w:lineRule="auto"/>
        <w:rPr>
          <w:rFonts w:eastAsia="Times New Roman" w:cs="Times New Roman"/>
          <w:sz w:val="24"/>
        </w:rPr>
      </w:pPr>
    </w:p>
    <w:p w14:paraId="5BF8C93C"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b/>
          <w:bCs/>
          <w:color w:val="000000"/>
          <w:sz w:val="24"/>
          <w:shd w:val="clear" w:color="auto" w:fill="FFFFFF"/>
        </w:rPr>
        <w:t>Katie James</w:t>
      </w:r>
      <w:r w:rsidRPr="00C37522">
        <w:rPr>
          <w:rFonts w:eastAsia="Times New Roman" w:cs="Times New Roman"/>
          <w:b/>
          <w:bCs/>
          <w:color w:val="222222"/>
          <w:sz w:val="24"/>
          <w:shd w:val="clear" w:color="auto" w:fill="FFFFFF"/>
        </w:rPr>
        <w:t xml:space="preserve"> </w:t>
      </w:r>
      <w:r w:rsidRPr="00C37522">
        <w:rPr>
          <w:rFonts w:eastAsia="Times New Roman" w:cs="Times New Roman"/>
          <w:color w:val="222222"/>
          <w:sz w:val="16"/>
          <w:szCs w:val="16"/>
          <w:shd w:val="clear" w:color="auto" w:fill="FFFFFF"/>
        </w:rPr>
        <w:t xml:space="preserve">Department of Sociology, </w:t>
      </w:r>
      <w:r w:rsidRPr="00C37522">
        <w:rPr>
          <w:rFonts w:eastAsia="Times New Roman" w:cs="Times New Roman"/>
          <w:b/>
          <w:bCs/>
          <w:color w:val="222222"/>
          <w:sz w:val="24"/>
          <w:shd w:val="clear" w:color="auto" w:fill="FFFFFF"/>
        </w:rPr>
        <w:t xml:space="preserve">University of Georgia [finds empirically that], </w:t>
      </w:r>
      <w:r w:rsidRPr="00C37522">
        <w:rPr>
          <w:rFonts w:eastAsia="Times New Roman" w:cs="Times New Roman"/>
          <w:color w:val="222222"/>
          <w:sz w:val="16"/>
          <w:szCs w:val="16"/>
          <w:shd w:val="clear" w:color="auto" w:fill="FFFFFF"/>
        </w:rPr>
        <w:t>Athens, GA, USA Perceived Injustice and School Violence: An Application of General Strain Theory, 2015</w:t>
      </w:r>
      <w:r w:rsidRPr="00C37522">
        <w:rPr>
          <w:rFonts w:eastAsia="Times New Roman" w:cs="Times New Roman"/>
          <w:b/>
          <w:bCs/>
          <w:color w:val="222222"/>
          <w:sz w:val="24"/>
          <w:shd w:val="clear" w:color="auto" w:fill="FFFFFF"/>
        </w:rPr>
        <w:t xml:space="preserve"> </w:t>
      </w:r>
      <w:hyperlink r:id="rId7" w:history="1">
        <w:r w:rsidRPr="00C37522">
          <w:rPr>
            <w:rFonts w:eastAsia="Times New Roman" w:cs="Times New Roman"/>
            <w:b/>
            <w:bCs/>
            <w:color w:val="1155CC"/>
            <w:sz w:val="19"/>
            <w:szCs w:val="19"/>
            <w:u w:val="single"/>
            <w:shd w:val="clear" w:color="auto" w:fill="FFFFFF"/>
          </w:rPr>
          <w:t>http://yvj.sagepub.com/search?author1=Katie+James&amp;sortspec=date&amp;submit=Submit</w:t>
        </w:r>
      </w:hyperlink>
      <w:r w:rsidRPr="00C37522">
        <w:rPr>
          <w:rFonts w:eastAsia="Times New Roman" w:cs="Times New Roman"/>
          <w:b/>
          <w:bCs/>
          <w:color w:val="222222"/>
          <w:sz w:val="19"/>
          <w:szCs w:val="19"/>
          <w:shd w:val="clear" w:color="auto" w:fill="FFFFFF"/>
        </w:rPr>
        <w:t xml:space="preserve"> DOA July 1, 2016 (NP)</w:t>
      </w:r>
    </w:p>
    <w:p w14:paraId="724CF73C"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22222"/>
          <w:sz w:val="16"/>
          <w:szCs w:val="16"/>
          <w:shd w:val="clear" w:color="auto" w:fill="FFFFFF"/>
        </w:rPr>
        <w:t>We turn now to testing our hypotheses. We find support for Hypothesis 1, which</w:t>
      </w:r>
      <w:r w:rsidRPr="00C37522">
        <w:rPr>
          <w:rFonts w:eastAsia="Times New Roman" w:cs="Times New Roman"/>
          <w:b/>
          <w:bCs/>
          <w:color w:val="222222"/>
          <w:sz w:val="16"/>
          <w:szCs w:val="16"/>
          <w:shd w:val="clear" w:color="auto" w:fill="FFFFFF"/>
        </w:rPr>
        <w:t xml:space="preserve"> </w:t>
      </w:r>
      <w:r w:rsidRPr="00C37522">
        <w:rPr>
          <w:rFonts w:eastAsia="Times New Roman" w:cs="Times New Roman"/>
          <w:color w:val="222222"/>
          <w:sz w:val="14"/>
          <w:szCs w:val="14"/>
          <w:shd w:val="clear" w:color="auto" w:fill="FFFFFF"/>
          <w:vertAlign w:val="subscript"/>
        </w:rPr>
        <w:t xml:space="preserve">states </w:t>
      </w:r>
      <w:r w:rsidRPr="00C37522">
        <w:rPr>
          <w:rFonts w:eastAsia="Times New Roman" w:cs="Times New Roman"/>
          <w:b/>
          <w:bCs/>
          <w:color w:val="222222"/>
          <w:sz w:val="24"/>
          <w:u w:val="single"/>
          <w:shd w:val="clear" w:color="auto" w:fill="FFFFFF"/>
        </w:rPr>
        <w:t xml:space="preserve">that a student’s perceptions of teacher fairness will be </w:t>
      </w:r>
      <w:r w:rsidRPr="007E11E5">
        <w:rPr>
          <w:rFonts w:eastAsia="Times New Roman" w:cs="Times New Roman"/>
          <w:bCs/>
          <w:color w:val="222222"/>
          <w:sz w:val="16"/>
          <w:szCs w:val="16"/>
          <w:shd w:val="clear" w:color="auto" w:fill="FFFFFF"/>
        </w:rPr>
        <w:t>negatively</w:t>
      </w:r>
      <w:r w:rsidRPr="00C37522">
        <w:rPr>
          <w:rFonts w:eastAsia="Times New Roman" w:cs="Times New Roman"/>
          <w:b/>
          <w:bCs/>
          <w:color w:val="222222"/>
          <w:sz w:val="24"/>
          <w:u w:val="single"/>
          <w:shd w:val="clear" w:color="auto" w:fill="FFFFFF"/>
        </w:rPr>
        <w:t xml:space="preserve"> associated with [their]</w:t>
      </w:r>
      <w:r w:rsidRPr="00C37522">
        <w:rPr>
          <w:rFonts w:eastAsia="Times New Roman" w:cs="Times New Roman"/>
          <w:color w:val="222222"/>
          <w:sz w:val="16"/>
          <w:szCs w:val="16"/>
          <w:shd w:val="clear" w:color="auto" w:fill="FFFFFF"/>
        </w:rPr>
        <w:t xml:space="preserve"> his or her </w:t>
      </w:r>
      <w:r w:rsidRPr="00C37522">
        <w:rPr>
          <w:rFonts w:eastAsia="Times New Roman" w:cs="Times New Roman"/>
          <w:b/>
          <w:bCs/>
          <w:color w:val="222222"/>
          <w:sz w:val="24"/>
          <w:u w:val="single"/>
          <w:shd w:val="clear" w:color="auto" w:fill="FFFFFF"/>
        </w:rPr>
        <w:t xml:space="preserve">odds of participating in school violence. </w:t>
      </w:r>
      <w:r w:rsidRPr="00D15B64">
        <w:rPr>
          <w:rFonts w:eastAsia="Times New Roman" w:cs="Times New Roman"/>
          <w:bCs/>
          <w:color w:val="222222"/>
          <w:sz w:val="16"/>
          <w:szCs w:val="16"/>
          <w:shd w:val="clear" w:color="auto" w:fill="FFFFFF"/>
        </w:rPr>
        <w:t>Indeed</w:t>
      </w:r>
      <w:r w:rsidRPr="00D15B64">
        <w:rPr>
          <w:rFonts w:eastAsia="Times New Roman" w:cs="Times New Roman"/>
          <w:bCs/>
          <w:color w:val="222222"/>
          <w:sz w:val="24"/>
          <w:u w:val="single"/>
          <w:shd w:val="clear" w:color="auto" w:fill="FFFFFF"/>
        </w:rPr>
        <w:t>,</w:t>
      </w:r>
      <w:r w:rsidRPr="00C37522">
        <w:rPr>
          <w:rFonts w:eastAsia="Times New Roman" w:cs="Times New Roman"/>
          <w:b/>
          <w:bCs/>
          <w:color w:val="222222"/>
          <w:sz w:val="24"/>
          <w:u w:val="single"/>
          <w:shd w:val="clear" w:color="auto" w:fill="FFFFFF"/>
        </w:rPr>
        <w:t xml:space="preserve"> there is </w:t>
      </w:r>
      <w:r w:rsidRPr="00C37522">
        <w:rPr>
          <w:rFonts w:eastAsia="Times New Roman" w:cs="Times New Roman"/>
          <w:color w:val="222222"/>
          <w:sz w:val="16"/>
          <w:szCs w:val="16"/>
          <w:shd w:val="clear" w:color="auto" w:fill="FFFFFF"/>
        </w:rPr>
        <w:t>a 42% reduction in the odds of bringing a weapon to school for every one-unit increase in the perceived teacher fairness scale</w:t>
      </w:r>
      <w:r w:rsidRPr="00C37522">
        <w:rPr>
          <w:rFonts w:eastAsia="Times New Roman" w:cs="Times New Roman"/>
          <w:b/>
          <w:bCs/>
          <w:color w:val="222222"/>
          <w:sz w:val="16"/>
          <w:szCs w:val="16"/>
          <w:shd w:val="clear" w:color="auto" w:fill="FFFFFF"/>
        </w:rPr>
        <w:t xml:space="preserve"> (</w:t>
      </w:r>
      <w:r w:rsidRPr="00C37522">
        <w:rPr>
          <w:rFonts w:eastAsia="Times New Roman" w:cs="Times New Roman"/>
          <w:color w:val="222222"/>
          <w:sz w:val="16"/>
          <w:szCs w:val="16"/>
          <w:shd w:val="clear" w:color="auto" w:fill="FFFFFF"/>
        </w:rPr>
        <w:t xml:space="preserve">Table 2, Model 1, b 1⁄4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.52, p 1⁄4 .056, 95% CI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1.09, 0.01]). Additionally,</w:t>
      </w:r>
      <w:r w:rsidRPr="00C37522">
        <w:rPr>
          <w:rFonts w:eastAsia="Times New Roman" w:cs="Times New Roman"/>
          <w:b/>
          <w:bCs/>
          <w:color w:val="222222"/>
          <w:shd w:val="clear" w:color="auto" w:fill="FFFFFF"/>
        </w:rPr>
        <w:t xml:space="preserve"> </w:t>
      </w:r>
      <w:r w:rsidRPr="00C37522">
        <w:rPr>
          <w:rFonts w:eastAsia="Times New Roman" w:cs="Times New Roman"/>
          <w:b/>
          <w:bCs/>
          <w:color w:val="222222"/>
          <w:sz w:val="24"/>
          <w:u w:val="single"/>
          <w:shd w:val="clear" w:color="auto" w:fill="FFFFFF"/>
        </w:rPr>
        <w:t>a</w:t>
      </w:r>
      <w:r w:rsidRPr="00C37522">
        <w:rPr>
          <w:rFonts w:eastAsia="Times New Roman" w:cs="Times New Roman"/>
          <w:color w:val="222222"/>
          <w:sz w:val="16"/>
          <w:szCs w:val="16"/>
          <w:shd w:val="clear" w:color="auto" w:fill="FFFFFF"/>
        </w:rPr>
        <w:t xml:space="preserve"> one-unit increase in the perceived teacher fairness scale is associated with a</w:t>
      </w:r>
      <w:r w:rsidRPr="00C37522">
        <w:rPr>
          <w:rFonts w:eastAsia="Times New Roman" w:cs="Times New Roman"/>
          <w:b/>
          <w:bCs/>
          <w:color w:val="222222"/>
          <w:sz w:val="24"/>
          <w:u w:val="single"/>
          <w:shd w:val="clear" w:color="auto" w:fill="FFFFFF"/>
        </w:rPr>
        <w:t xml:space="preserve"> 47% reduction in a student’s odds of fighting at school </w:t>
      </w:r>
      <w:r w:rsidRPr="00C37522">
        <w:rPr>
          <w:rFonts w:eastAsia="Times New Roman" w:cs="Times New Roman"/>
          <w:color w:val="222222"/>
          <w:sz w:val="16"/>
          <w:szCs w:val="16"/>
          <w:shd w:val="clear" w:color="auto" w:fill="FFFFFF"/>
        </w:rPr>
        <w:t xml:space="preserve">(Table 3, Model 1, b 1⁄4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.64, p 1⁄4 .001, 95% CI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 xml:space="preserve">1.04,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0.25]). We find partial support for Hypothesis 2, which states that perceptions of rule fairness will be negatively associated with the odds of partici- pating in school violence. A one-unit increase in the perceived rule fairness scale is associated with</w:t>
      </w:r>
      <w:r w:rsidRPr="00C37522">
        <w:rPr>
          <w:rFonts w:eastAsia="Times New Roman" w:cs="Times New Roman"/>
          <w:b/>
          <w:bCs/>
          <w:color w:val="222222"/>
          <w:sz w:val="24"/>
          <w:u w:val="single"/>
          <w:shd w:val="clear" w:color="auto" w:fill="FFFFFF"/>
        </w:rPr>
        <w:t xml:space="preserve"> and a 48% reduction in a student’s odds of bringing a weapon to school</w:t>
      </w:r>
      <w:r w:rsidRPr="00C37522">
        <w:rPr>
          <w:rFonts w:eastAsia="Times New Roman" w:cs="Times New Roman"/>
          <w:b/>
          <w:bCs/>
          <w:color w:val="222222"/>
          <w:sz w:val="16"/>
          <w:szCs w:val="16"/>
          <w:shd w:val="clear" w:color="auto" w:fill="FFFFFF"/>
        </w:rPr>
        <w:t xml:space="preserve"> </w:t>
      </w:r>
      <w:r w:rsidRPr="00C37522">
        <w:rPr>
          <w:rFonts w:eastAsia="Times New Roman" w:cs="Times New Roman"/>
          <w:color w:val="222222"/>
          <w:sz w:val="16"/>
          <w:szCs w:val="16"/>
          <w:shd w:val="clear" w:color="auto" w:fill="FFFFFF"/>
        </w:rPr>
        <w:t xml:space="preserve">(Table 2, Model 1, b 1⁄4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.66, p 1⁄4 .045, 95% CI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 xml:space="preserve">1.31,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.01]), but the effect of rule fairness on fighting at school is not statistically significant (Table 3, Model 1, b 1⁄4 .10, p 1⁄4 .672, 95% CI [</w:t>
      </w:r>
      <w:r w:rsidRPr="00C37522">
        <w:rPr>
          <w:rFonts w:eastAsia="Times New Roman" w:cs="Times New Roman" w:hint="eastAsia"/>
          <w:color w:val="222222"/>
          <w:sz w:val="16"/>
          <w:szCs w:val="16"/>
          <w:shd w:val="clear" w:color="auto" w:fill="FFFFFF"/>
        </w:rPr>
        <w:t>􏰂</w:t>
      </w:r>
      <w:r w:rsidRPr="00C37522">
        <w:rPr>
          <w:rFonts w:eastAsia="Times New Roman" w:cs="Times New Roman"/>
          <w:color w:val="222222"/>
          <w:sz w:val="16"/>
          <w:szCs w:val="16"/>
          <w:shd w:val="clear" w:color="auto" w:fill="FFFFFF"/>
        </w:rPr>
        <w:t>0.35, 0.55]). We find support for Hypothesis 3, which states that perceived social support from adults may buffer the negative relationship between perceptions of teacher fairness and school violence. Model 2 in Table 2 reveals a significant interaction between perceived teacher fairness and per- ceived adult support (b 1⁄4 .71, p 1⁄4 .006, 95% CI [0.21, 1.21]). To understand this interaction, we graph changes in the probability of bringing a weapon to school across levels of perceptions of both teacher fairness and adult support. As Figure 1 shows, students who perceive low levels of teacher fairness (i.e., they think teachers do not respect them and mistreat students) have greater odds of bringing a weapon to school than students who perceive teachers treat students fairly.</w:t>
      </w:r>
    </w:p>
    <w:p w14:paraId="0DB59CFB" w14:textId="77777777" w:rsidR="007E11E5" w:rsidRPr="00C37522" w:rsidRDefault="007E11E5" w:rsidP="007E11E5">
      <w:pPr>
        <w:spacing w:after="0" w:line="240" w:lineRule="auto"/>
        <w:rPr>
          <w:rFonts w:eastAsia="Times New Roman" w:cs="Times New Roman"/>
          <w:sz w:val="24"/>
        </w:rPr>
      </w:pPr>
    </w:p>
    <w:p w14:paraId="0B53F71E"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1E1E1E"/>
          <w:sz w:val="24"/>
          <w:shd w:val="clear" w:color="auto" w:fill="FFFFFF"/>
        </w:rPr>
        <w:t>Second, school to prison pipeline</w:t>
      </w:r>
    </w:p>
    <w:p w14:paraId="2F3BFAA3" w14:textId="77777777" w:rsidR="007E11E5" w:rsidRPr="00C37522" w:rsidRDefault="007E11E5" w:rsidP="007E11E5">
      <w:pPr>
        <w:spacing w:after="0" w:line="240" w:lineRule="auto"/>
        <w:rPr>
          <w:rFonts w:eastAsia="Times New Roman" w:cs="Times New Roman"/>
          <w:sz w:val="24"/>
        </w:rPr>
      </w:pPr>
    </w:p>
    <w:p w14:paraId="2B0B16A8"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22222"/>
          <w:sz w:val="24"/>
          <w:shd w:val="clear" w:color="auto" w:fill="FFFFFF"/>
        </w:rPr>
        <w:t xml:space="preserve">The authoritarian environment of treating students like criminals leads to a self fulfilling prophecy as Sarah Forman of Scholar explains </w:t>
      </w:r>
    </w:p>
    <w:p w14:paraId="637103E5"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22222"/>
          <w:sz w:val="20"/>
          <w:szCs w:val="20"/>
          <w:shd w:val="clear" w:color="auto" w:fill="FFFFFF"/>
        </w:rPr>
        <w:t xml:space="preserve">Forman, Sarah Jane. "Countering Criminalization: Toward a Youth Development Approach to School Searches." </w:t>
      </w:r>
      <w:r w:rsidRPr="00C37522">
        <w:rPr>
          <w:rFonts w:eastAsia="Times New Roman" w:cs="Times New Roman"/>
          <w:i/>
          <w:iCs/>
          <w:color w:val="222222"/>
          <w:sz w:val="20"/>
          <w:szCs w:val="20"/>
          <w:shd w:val="clear" w:color="auto" w:fill="FFFFFF"/>
        </w:rPr>
        <w:t>Scholar</w:t>
      </w:r>
      <w:r w:rsidRPr="00C37522">
        <w:rPr>
          <w:rFonts w:eastAsia="Times New Roman" w:cs="Times New Roman"/>
          <w:color w:val="222222"/>
          <w:sz w:val="20"/>
          <w:szCs w:val="20"/>
          <w:shd w:val="clear" w:color="auto" w:fill="FFFFFF"/>
        </w:rPr>
        <w:t xml:space="preserve"> 14 (2011): 301. </w:t>
      </w:r>
      <w:hyperlink r:id="rId8" w:history="1">
        <w:r w:rsidRPr="00C37522">
          <w:rPr>
            <w:rFonts w:eastAsia="Times New Roman" w:cs="Times New Roman"/>
            <w:color w:val="1155CC"/>
            <w:sz w:val="20"/>
            <w:szCs w:val="20"/>
            <w:u w:val="single"/>
            <w:shd w:val="clear" w:color="auto" w:fill="FFFFFF"/>
          </w:rPr>
          <w:t>http://papers.ssrn.com/sol3/papers.cfm?abstract_id=1652971&amp;download=yes</w:t>
        </w:r>
      </w:hyperlink>
    </w:p>
    <w:p w14:paraId="01AF525E"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b/>
          <w:bCs/>
          <w:color w:val="000000"/>
          <w:sz w:val="24"/>
          <w:u w:val="single"/>
        </w:rPr>
        <w:t>This anti-social conditioning is</w:t>
      </w:r>
      <w:r w:rsidRPr="00C37522">
        <w:rPr>
          <w:rFonts w:eastAsia="Times New Roman" w:cs="Times New Roman"/>
          <w:color w:val="000000"/>
          <w:sz w:val="16"/>
          <w:szCs w:val="16"/>
        </w:rPr>
        <w:t xml:space="preserve"> particularly</w:t>
      </w:r>
      <w:r w:rsidRPr="00C37522">
        <w:rPr>
          <w:rFonts w:eastAsia="Times New Roman" w:cs="Times New Roman"/>
          <w:b/>
          <w:bCs/>
          <w:color w:val="000000"/>
          <w:sz w:val="16"/>
          <w:szCs w:val="16"/>
          <w:u w:val="single"/>
        </w:rPr>
        <w:t xml:space="preserve"> </w:t>
      </w:r>
      <w:r w:rsidRPr="00C37522">
        <w:rPr>
          <w:rFonts w:eastAsia="Times New Roman" w:cs="Times New Roman"/>
          <w:b/>
          <w:bCs/>
          <w:color w:val="000000"/>
          <w:sz w:val="24"/>
          <w:u w:val="single"/>
        </w:rPr>
        <w:t>detrimental to</w:t>
      </w:r>
      <w:r w:rsidRPr="00C37522">
        <w:rPr>
          <w:rFonts w:eastAsia="Times New Roman" w:cs="Times New Roman"/>
          <w:b/>
          <w:bCs/>
          <w:color w:val="000000"/>
          <w:sz w:val="16"/>
          <w:szCs w:val="16"/>
          <w:u w:val="single"/>
        </w:rPr>
        <w:t xml:space="preserve"> </w:t>
      </w:r>
      <w:r w:rsidRPr="00C37522">
        <w:rPr>
          <w:rFonts w:eastAsia="Times New Roman" w:cs="Times New Roman"/>
          <w:color w:val="000000"/>
          <w:sz w:val="16"/>
          <w:szCs w:val="16"/>
        </w:rPr>
        <w:t>high school age</w:t>
      </w:r>
      <w:r w:rsidRPr="00C37522">
        <w:rPr>
          <w:rFonts w:eastAsia="Times New Roman" w:cs="Times New Roman"/>
          <w:b/>
          <w:bCs/>
          <w:color w:val="000000"/>
          <w:sz w:val="24"/>
          <w:u w:val="single"/>
        </w:rPr>
        <w:t xml:space="preserve"> youth because adolescents are undergoing significant </w:t>
      </w:r>
      <w:r w:rsidRPr="00C37522">
        <w:rPr>
          <w:rFonts w:eastAsia="Times New Roman" w:cs="Times New Roman"/>
          <w:color w:val="000000"/>
          <w:sz w:val="16"/>
          <w:szCs w:val="16"/>
        </w:rPr>
        <w:t xml:space="preserve">psychological, intellectual, and emotional </w:t>
      </w:r>
      <w:r w:rsidRPr="00C37522">
        <w:rPr>
          <w:rFonts w:eastAsia="Times New Roman" w:cs="Times New Roman"/>
          <w:b/>
          <w:bCs/>
          <w:color w:val="000000"/>
          <w:sz w:val="24"/>
          <w:u w:val="single"/>
        </w:rPr>
        <w:t xml:space="preserve">development. </w:t>
      </w:r>
      <w:r w:rsidRPr="00C37522">
        <w:rPr>
          <w:rFonts w:eastAsia="Times New Roman" w:cs="Times New Roman"/>
          <w:color w:val="000000"/>
          <w:sz w:val="16"/>
          <w:szCs w:val="16"/>
        </w:rPr>
        <w:t>Brain science and developmental psychology tell us that adolescent youth are in the process of developing their identities and understanding their place in society. During this time, youth are being “hardwired,” shaped and programmed into patterns of thought and behavior that impact the way they interact with the world around them and determine what kind of adults they will become. As a result, they have very fragile identities that make them particularly vulnerable to outside pressures</w:t>
      </w:r>
      <w:r w:rsidRPr="00C37522">
        <w:rPr>
          <w:rFonts w:eastAsia="Times New Roman" w:cs="Times New Roman"/>
          <w:b/>
          <w:bCs/>
          <w:color w:val="000000"/>
          <w:sz w:val="24"/>
          <w:u w:val="single"/>
        </w:rPr>
        <w:t xml:space="preserve"> </w:t>
      </w:r>
      <w:r w:rsidRPr="00C37522">
        <w:rPr>
          <w:rFonts w:eastAsia="Times New Roman" w:cs="Times New Roman"/>
          <w:color w:val="000000"/>
          <w:sz w:val="16"/>
          <w:szCs w:val="16"/>
        </w:rPr>
        <w:t>and influences.</w:t>
      </w:r>
      <w:r w:rsidRPr="00C37522">
        <w:rPr>
          <w:rFonts w:eastAsia="Times New Roman" w:cs="Times New Roman"/>
          <w:b/>
          <w:bCs/>
          <w:color w:val="000000"/>
          <w:sz w:val="24"/>
          <w:u w:val="single"/>
        </w:rPr>
        <w:t xml:space="preserve"> </w:t>
      </w:r>
      <w:r w:rsidRPr="00C37522">
        <w:rPr>
          <w:rFonts w:eastAsia="Times New Roman" w:cs="Times New Roman"/>
          <w:color w:val="000000"/>
          <w:sz w:val="14"/>
          <w:szCs w:val="14"/>
          <w:vertAlign w:val="subscript"/>
        </w:rPr>
        <w:t>During the teenage years, children learn as much from their social interactions with peers and authority figures as they do from textbooks.</w:t>
      </w:r>
      <w:r w:rsidRPr="00C37522">
        <w:rPr>
          <w:rFonts w:eastAsia="Times New Roman" w:cs="Times New Roman"/>
          <w:color w:val="000000"/>
          <w:sz w:val="24"/>
        </w:rPr>
        <w:t xml:space="preserve"> </w:t>
      </w:r>
      <w:r w:rsidRPr="00C37522">
        <w:rPr>
          <w:rFonts w:eastAsia="Times New Roman" w:cs="Times New Roman"/>
          <w:b/>
          <w:bCs/>
          <w:color w:val="000000"/>
          <w:sz w:val="24"/>
          <w:u w:val="single"/>
        </w:rPr>
        <w:t>[Resulting in]</w:t>
      </w:r>
      <w:r w:rsidRPr="00C37522">
        <w:rPr>
          <w:rFonts w:eastAsia="Times New Roman" w:cs="Times New Roman"/>
          <w:color w:val="000000"/>
          <w:sz w:val="16"/>
          <w:szCs w:val="16"/>
        </w:rPr>
        <w:t>Therefore</w:t>
      </w:r>
      <w:r w:rsidRPr="00C37522">
        <w:rPr>
          <w:rFonts w:eastAsia="Times New Roman" w:cs="Times New Roman"/>
          <w:color w:val="000000"/>
          <w:sz w:val="24"/>
        </w:rPr>
        <w:t xml:space="preserve">, </w:t>
      </w:r>
      <w:r w:rsidRPr="00C37522">
        <w:rPr>
          <w:rFonts w:eastAsia="Times New Roman" w:cs="Times New Roman"/>
          <w:color w:val="000000"/>
          <w:sz w:val="16"/>
          <w:szCs w:val="16"/>
        </w:rPr>
        <w:t>the draconian disciplinary policies of America’s urban public schools, where</w:t>
      </w:r>
      <w:r w:rsidRPr="00C37522">
        <w:rPr>
          <w:rFonts w:eastAsia="Times New Roman" w:cs="Times New Roman"/>
          <w:color w:val="000000"/>
          <w:sz w:val="24"/>
        </w:rPr>
        <w:t xml:space="preserve"> </w:t>
      </w:r>
      <w:r w:rsidRPr="00C37522">
        <w:rPr>
          <w:rFonts w:eastAsia="Times New Roman" w:cs="Times New Roman"/>
          <w:color w:val="000000"/>
          <w:sz w:val="16"/>
          <w:szCs w:val="16"/>
        </w:rPr>
        <w:t>children are viewed with suspicion and treated like threats, create</w:t>
      </w:r>
      <w:r w:rsidRPr="00C37522">
        <w:rPr>
          <w:rFonts w:eastAsia="Times New Roman" w:cs="Times New Roman"/>
          <w:color w:val="000000"/>
          <w:sz w:val="24"/>
        </w:rPr>
        <w:t xml:space="preserve"> </w:t>
      </w:r>
      <w:r w:rsidRPr="00C37522">
        <w:rPr>
          <w:rFonts w:eastAsia="Times New Roman" w:cs="Times New Roman"/>
          <w:b/>
          <w:bCs/>
          <w:color w:val="000000"/>
          <w:sz w:val="24"/>
          <w:u w:val="single"/>
        </w:rPr>
        <w:t>a self-fulfilling prophecy—</w:t>
      </w:r>
      <w:r w:rsidRPr="00C37522">
        <w:rPr>
          <w:rFonts w:eastAsia="Times New Roman" w:cs="Times New Roman"/>
          <w:b/>
          <w:bCs/>
          <w:color w:val="000000"/>
          <w:sz w:val="24"/>
          <w:u w:val="single"/>
          <w:shd w:val="clear" w:color="auto" w:fill="FFFF00"/>
        </w:rPr>
        <w:t xml:space="preserve">when students are treated as threats to society, they become threats to society. </w:t>
      </w:r>
    </w:p>
    <w:p w14:paraId="3DF7A263" w14:textId="77777777" w:rsidR="007E11E5" w:rsidRPr="00C37522" w:rsidRDefault="007E11E5" w:rsidP="007E11E5">
      <w:pPr>
        <w:spacing w:after="0" w:line="240" w:lineRule="auto"/>
        <w:rPr>
          <w:rFonts w:eastAsia="Times New Roman" w:cs="Times New Roman"/>
          <w:sz w:val="24"/>
        </w:rPr>
      </w:pPr>
    </w:p>
    <w:p w14:paraId="601D7952"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000000"/>
          <w:sz w:val="24"/>
        </w:rPr>
        <w:t xml:space="preserve">Feld of the University of Minnesota concludes that </w:t>
      </w:r>
    </w:p>
    <w:p w14:paraId="65C428F6" w14:textId="77777777" w:rsidR="007E11E5" w:rsidRDefault="007E11E5" w:rsidP="007E11E5">
      <w:pPr>
        <w:spacing w:after="0" w:line="240" w:lineRule="auto"/>
        <w:rPr>
          <w:rFonts w:eastAsia="Times New Roman" w:cs="Times New Roman"/>
          <w:b/>
          <w:bCs/>
          <w:color w:val="000000"/>
          <w:sz w:val="24"/>
          <w:u w:val="single"/>
        </w:rPr>
      </w:pPr>
      <w:r w:rsidRPr="00C37522">
        <w:rPr>
          <w:rFonts w:eastAsia="Times New Roman" w:cs="Times New Roman"/>
          <w:color w:val="000000"/>
          <w:sz w:val="18"/>
          <w:szCs w:val="18"/>
        </w:rPr>
        <w:t xml:space="preserve">Part II analyzes how courts, legislatures, and school districts have responded to T.L.O.’s undecided questions. Part II A. examines juveniles’ right to an exclusionary remedy in delinquency prosecutions and in internal school disciplinary proceedings. It identifies for later analyses the problematic issue of remedies when school officials violate students’ constitutional rights. Part II B. examines how the increased presence of police officers in schools—police liaison officers or school resource officers—greatly complicates the question of ―assessing the legality of searches conducted by school officials in conjunction with or at the behest of law enforcement. It suggests that </w:t>
      </w:r>
      <w:r w:rsidRPr="00C37522">
        <w:rPr>
          <w:rFonts w:eastAsia="Times New Roman" w:cs="Times New Roman"/>
          <w:b/>
          <w:bCs/>
          <w:color w:val="000000"/>
          <w:sz w:val="24"/>
          <w:u w:val="single"/>
        </w:rPr>
        <w:t xml:space="preserve">a weakened search standard </w:t>
      </w:r>
      <w:r w:rsidRPr="00C37522">
        <w:rPr>
          <w:rFonts w:eastAsia="Times New Roman" w:cs="Times New Roman"/>
          <w:color w:val="000000"/>
          <w:sz w:val="14"/>
          <w:szCs w:val="14"/>
          <w:vertAlign w:val="subscript"/>
        </w:rPr>
        <w:t xml:space="preserve">and a heightened police presence </w:t>
      </w:r>
      <w:r w:rsidRPr="00C37522">
        <w:rPr>
          <w:rFonts w:eastAsia="Times New Roman" w:cs="Times New Roman"/>
          <w:b/>
          <w:bCs/>
          <w:color w:val="000000"/>
          <w:sz w:val="24"/>
          <w:u w:val="single"/>
        </w:rPr>
        <w:t>fuels the school-to-prison pipeline and contributes to disproportionate minority over-representation in the juvenile justice system.</w:t>
      </w:r>
    </w:p>
    <w:p w14:paraId="31644DF8" w14:textId="77777777" w:rsidR="007E11E5" w:rsidRDefault="007E11E5" w:rsidP="007E11E5">
      <w:pPr>
        <w:spacing w:after="0" w:line="240" w:lineRule="auto"/>
        <w:rPr>
          <w:rFonts w:eastAsia="Times New Roman" w:cs="Times New Roman"/>
          <w:b/>
          <w:bCs/>
          <w:color w:val="000000"/>
          <w:sz w:val="24"/>
          <w:u w:val="single"/>
        </w:rPr>
      </w:pPr>
    </w:p>
    <w:p w14:paraId="700FEC72" w14:textId="77777777" w:rsidR="00D15B64" w:rsidRPr="00D15B64" w:rsidRDefault="00D15B64" w:rsidP="007E11E5">
      <w:pPr>
        <w:spacing w:after="0" w:line="240" w:lineRule="auto"/>
        <w:rPr>
          <w:rFonts w:ascii="Times New Roman" w:eastAsia="Times New Roman" w:hAnsi="Times New Roman" w:cs="Times New Roman"/>
          <w:color w:val="111111"/>
          <w:sz w:val="24"/>
        </w:rPr>
      </w:pPr>
      <w:r>
        <w:rPr>
          <w:rFonts w:ascii="Times New Roman" w:eastAsia="Times New Roman" w:hAnsi="Times New Roman" w:cs="Times New Roman"/>
          <w:color w:val="111111"/>
          <w:sz w:val="24"/>
        </w:rPr>
        <w:t xml:space="preserve">Ross of the Washington Post finds in 2015 that </w:t>
      </w:r>
    </w:p>
    <w:p w14:paraId="2DEECAF3" w14:textId="77777777" w:rsidR="007E11E5" w:rsidRPr="007E11E5" w:rsidRDefault="007E11E5" w:rsidP="007E11E5">
      <w:pPr>
        <w:spacing w:after="0" w:line="240" w:lineRule="auto"/>
        <w:rPr>
          <w:rFonts w:ascii="Times New Roman" w:eastAsia="Times New Roman" w:hAnsi="Times New Roman" w:cs="Times New Roman"/>
          <w:sz w:val="14"/>
        </w:rPr>
      </w:pPr>
      <w:r w:rsidRPr="007E11E5">
        <w:rPr>
          <w:rFonts w:ascii="Times New Roman" w:eastAsia="Times New Roman" w:hAnsi="Times New Roman" w:cs="Times New Roman"/>
          <w:color w:val="111111"/>
          <w:sz w:val="14"/>
        </w:rPr>
        <w:t xml:space="preserve">African-American students without disabilities are more than three times as likely as their white peers without disabilities to be expelled or suspended. Although </w:t>
      </w:r>
      <w:r w:rsidRPr="007E11E5">
        <w:rPr>
          <w:rFonts w:ascii="Times New Roman" w:eastAsia="Times New Roman" w:hAnsi="Times New Roman" w:cs="Times New Roman"/>
          <w:b/>
          <w:color w:val="111111"/>
          <w:sz w:val="24"/>
          <w:u w:val="single"/>
        </w:rPr>
        <w:t>African-American students represent 15% of students</w:t>
      </w:r>
      <w:r w:rsidRPr="007E11E5">
        <w:rPr>
          <w:rFonts w:ascii="Times New Roman" w:eastAsia="Times New Roman" w:hAnsi="Times New Roman" w:cs="Times New Roman"/>
          <w:color w:val="111111"/>
          <w:sz w:val="14"/>
        </w:rPr>
        <w:t xml:space="preserve"> ... </w:t>
      </w:r>
      <w:r w:rsidRPr="007E11E5">
        <w:rPr>
          <w:rFonts w:ascii="Times New Roman" w:eastAsia="Times New Roman" w:hAnsi="Times New Roman" w:cs="Times New Roman"/>
          <w:b/>
          <w:color w:val="111111"/>
          <w:sz w:val="24"/>
          <w:u w:val="single"/>
        </w:rPr>
        <w:t>they make up</w:t>
      </w:r>
      <w:r w:rsidRPr="007E11E5">
        <w:rPr>
          <w:rFonts w:ascii="Times New Roman" w:eastAsia="Times New Roman" w:hAnsi="Times New Roman" w:cs="Times New Roman"/>
          <w:color w:val="111111"/>
          <w:sz w:val="14"/>
        </w:rPr>
        <w:t xml:space="preserve"> 35% of students suspended once, </w:t>
      </w:r>
      <w:r w:rsidRPr="007E11E5">
        <w:rPr>
          <w:rFonts w:ascii="Times New Roman" w:eastAsia="Times New Roman" w:hAnsi="Times New Roman" w:cs="Times New Roman"/>
          <w:b/>
          <w:color w:val="111111"/>
          <w:sz w:val="24"/>
          <w:u w:val="single"/>
        </w:rPr>
        <w:t>44% of those suspended</w:t>
      </w:r>
      <w:r w:rsidRPr="007E11E5">
        <w:rPr>
          <w:rFonts w:ascii="Times New Roman" w:eastAsia="Times New Roman" w:hAnsi="Times New Roman" w:cs="Times New Roman"/>
          <w:color w:val="111111"/>
          <w:sz w:val="14"/>
        </w:rPr>
        <w:t xml:space="preserve"> more than once, and </w:t>
      </w:r>
      <w:r w:rsidRPr="007E11E5">
        <w:rPr>
          <w:rFonts w:ascii="Times New Roman" w:eastAsia="Times New Roman" w:hAnsi="Times New Roman" w:cs="Times New Roman"/>
          <w:b/>
          <w:color w:val="111111"/>
          <w:sz w:val="24"/>
          <w:u w:val="single"/>
        </w:rPr>
        <w:t>36% of students expelled</w:t>
      </w:r>
      <w:r w:rsidRPr="007E11E5">
        <w:rPr>
          <w:rFonts w:ascii="Times New Roman" w:eastAsia="Times New Roman" w:hAnsi="Times New Roman" w:cs="Times New Roman"/>
          <w:color w:val="111111"/>
          <w:sz w:val="14"/>
        </w:rPr>
        <w:t>. Further, over 50% of students who were involved in school-related arrests or referred to law enforcement are Hispanic or African-American.</w:t>
      </w:r>
    </w:p>
    <w:p w14:paraId="3CEC97BB" w14:textId="77777777" w:rsidR="007E11E5" w:rsidRPr="00C37522" w:rsidRDefault="007E11E5" w:rsidP="007E11E5">
      <w:pPr>
        <w:spacing w:after="0" w:line="240" w:lineRule="auto"/>
        <w:rPr>
          <w:rFonts w:eastAsia="Times New Roman" w:cs="Times New Roman"/>
          <w:sz w:val="24"/>
        </w:rPr>
      </w:pPr>
    </w:p>
    <w:p w14:paraId="5B85B766"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000000"/>
          <w:sz w:val="24"/>
        </w:rPr>
        <w:t>This sets youth on a path for failure; Jason Nance from the Washington University Law Review states</w:t>
      </w:r>
    </w:p>
    <w:p w14:paraId="33D9B56C"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22222"/>
          <w:sz w:val="20"/>
          <w:szCs w:val="20"/>
          <w:shd w:val="clear" w:color="auto" w:fill="FFFFFF"/>
        </w:rPr>
        <w:t>Nance, Jason P. "Students, Police, and the School-to-Prison Pipeline."</w:t>
      </w:r>
      <w:r w:rsidRPr="00C37522">
        <w:rPr>
          <w:rFonts w:eastAsia="Times New Roman" w:cs="Times New Roman"/>
          <w:i/>
          <w:iCs/>
          <w:color w:val="222222"/>
          <w:sz w:val="20"/>
          <w:szCs w:val="20"/>
          <w:shd w:val="clear" w:color="auto" w:fill="FFFFFF"/>
        </w:rPr>
        <w:t>Washington University Law Review, Forthcoming</w:t>
      </w:r>
      <w:r w:rsidRPr="00C37522">
        <w:rPr>
          <w:rFonts w:eastAsia="Times New Roman" w:cs="Times New Roman"/>
          <w:color w:val="222222"/>
          <w:sz w:val="20"/>
          <w:szCs w:val="20"/>
          <w:shd w:val="clear" w:color="auto" w:fill="FFFFFF"/>
        </w:rPr>
        <w:t xml:space="preserve"> (2015): 15-20.</w:t>
      </w:r>
    </w:p>
    <w:p w14:paraId="4211C341"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000000"/>
          <w:sz w:val="16"/>
          <w:szCs w:val="16"/>
        </w:rPr>
        <w:t>Empirical studies demonstrate that</w:t>
      </w:r>
      <w:r w:rsidRPr="00C37522">
        <w:rPr>
          <w:rFonts w:eastAsia="Times New Roman" w:cs="Times New Roman"/>
          <w:b/>
          <w:bCs/>
          <w:color w:val="000000"/>
          <w:sz w:val="16"/>
          <w:szCs w:val="16"/>
          <w:u w:val="single"/>
        </w:rPr>
        <w:t xml:space="preserve"> </w:t>
      </w:r>
      <w:r w:rsidRPr="00C37522">
        <w:rPr>
          <w:rFonts w:eastAsia="Times New Roman" w:cs="Times New Roman"/>
          <w:b/>
          <w:bCs/>
          <w:color w:val="000000"/>
          <w:sz w:val="24"/>
          <w:u w:val="single"/>
        </w:rPr>
        <w:t xml:space="preserve">arresting a student substantially </w:t>
      </w:r>
      <w:r w:rsidRPr="00C37522">
        <w:rPr>
          <w:rFonts w:eastAsia="Times New Roman" w:cs="Times New Roman"/>
          <w:color w:val="000000"/>
          <w:sz w:val="16"/>
          <w:szCs w:val="16"/>
        </w:rPr>
        <w:t>reduces the odds that the student will graduate from high school, especially if that student appears in court. It also lowers the student’s performance on standardized tests, decreases future employment opportunities, and</w:t>
      </w:r>
      <w:r w:rsidRPr="00C37522">
        <w:rPr>
          <w:rFonts w:eastAsia="Times New Roman" w:cs="Times New Roman"/>
          <w:b/>
          <w:bCs/>
          <w:color w:val="000000"/>
          <w:sz w:val="24"/>
          <w:u w:val="single"/>
        </w:rPr>
        <w:t xml:space="preserve"> increases the likelihood of future involvement in the criminal justice system. </w:t>
      </w:r>
      <w:r w:rsidRPr="00C37522">
        <w:rPr>
          <w:rFonts w:eastAsia="Times New Roman" w:cs="Times New Roman"/>
          <w:color w:val="000000"/>
          <w:sz w:val="16"/>
          <w:szCs w:val="16"/>
        </w:rPr>
        <w:t>13 Furthermore, the Pipeline does not impact all racial groups equally. Abundant empirical evidence demonstrates that students of color are affected disproportionately throughout every stage of the Pipeline. For example, minority students are disciplined more often and more severely than white students for committing similar offenses, 14 and have higher arrest and conviction rates when they are referred to the justice system. 15</w:t>
      </w:r>
    </w:p>
    <w:p w14:paraId="3E7C7858" w14:textId="77777777" w:rsidR="007E11E5" w:rsidRPr="00C37522" w:rsidRDefault="007E11E5" w:rsidP="007E11E5">
      <w:pPr>
        <w:spacing w:after="0" w:line="240" w:lineRule="auto"/>
        <w:rPr>
          <w:rFonts w:eastAsia="Times New Roman" w:cs="Times New Roman"/>
          <w:sz w:val="24"/>
        </w:rPr>
      </w:pPr>
    </w:p>
    <w:p w14:paraId="482198BE"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000000"/>
          <w:sz w:val="24"/>
        </w:rPr>
        <w:t>Linda Teplin of the US department of Justice states</w:t>
      </w:r>
    </w:p>
    <w:p w14:paraId="4BED8385"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444444"/>
          <w:sz w:val="18"/>
          <w:szCs w:val="18"/>
          <w:shd w:val="clear" w:color="auto" w:fill="FFFFFF"/>
        </w:rPr>
        <w:t xml:space="preserve">Teplin, Linda "." </w:t>
      </w:r>
      <w:r w:rsidRPr="00C37522">
        <w:rPr>
          <w:rFonts w:eastAsia="Times New Roman" w:cs="Times New Roman"/>
          <w:i/>
          <w:iCs/>
          <w:color w:val="444444"/>
          <w:sz w:val="18"/>
          <w:szCs w:val="18"/>
        </w:rPr>
        <w:t>Ojjdp.gov</w:t>
      </w:r>
      <w:r w:rsidRPr="00C37522">
        <w:rPr>
          <w:rFonts w:eastAsia="Times New Roman" w:cs="Times New Roman"/>
          <w:color w:val="444444"/>
          <w:sz w:val="18"/>
          <w:szCs w:val="18"/>
          <w:shd w:val="clear" w:color="auto" w:fill="FFFFFF"/>
        </w:rPr>
        <w:t>. 4 Sept. 2015. Web. 28 Jun. 2016. &lt;http://www.ojjdp.gov/pubs/248408.pdf&gt;</w:t>
      </w:r>
    </w:p>
    <w:p w14:paraId="71DB5EA1"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b/>
          <w:bCs/>
          <w:color w:val="000000"/>
          <w:sz w:val="24"/>
          <w:u w:val="single"/>
        </w:rPr>
        <w:t>The standardized mortality rate for delinquent youth is more than four times the rate for youth in the general population.</w:t>
      </w:r>
    </w:p>
    <w:p w14:paraId="07CA341D" w14:textId="77777777" w:rsidR="007E11E5" w:rsidRPr="00C37522" w:rsidRDefault="007E11E5" w:rsidP="007E11E5">
      <w:pPr>
        <w:spacing w:after="0" w:line="240" w:lineRule="auto"/>
        <w:rPr>
          <w:rFonts w:eastAsia="Times New Roman" w:cs="Times New Roman"/>
          <w:sz w:val="24"/>
        </w:rPr>
      </w:pPr>
    </w:p>
    <w:p w14:paraId="733DE61E"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000000"/>
          <w:sz w:val="24"/>
        </w:rPr>
        <w:t>Voting Aff ends the era of school criminalization for two reason</w:t>
      </w:r>
    </w:p>
    <w:p w14:paraId="28B205D6" w14:textId="77777777" w:rsidR="007E11E5" w:rsidRPr="00C37522" w:rsidRDefault="007E11E5" w:rsidP="007E11E5">
      <w:pPr>
        <w:spacing w:after="0" w:line="240" w:lineRule="auto"/>
        <w:rPr>
          <w:rFonts w:eastAsia="Times New Roman" w:cs="Times New Roman"/>
          <w:sz w:val="24"/>
        </w:rPr>
      </w:pPr>
    </w:p>
    <w:p w14:paraId="50969CD0"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000000"/>
          <w:sz w:val="24"/>
          <w:shd w:val="clear" w:color="auto" w:fill="FEFEFE"/>
        </w:rPr>
        <w:t>First, Probable cause assumes innocence - Forman states that</w:t>
      </w:r>
    </w:p>
    <w:p w14:paraId="3D0AA8A3" w14:textId="77777777" w:rsidR="007E11E5" w:rsidRPr="00C37522" w:rsidRDefault="007E11E5" w:rsidP="007E11E5">
      <w:pPr>
        <w:spacing w:after="0" w:line="240" w:lineRule="auto"/>
        <w:rPr>
          <w:rFonts w:eastAsia="Times New Roman" w:cs="Times New Roman"/>
          <w:sz w:val="24"/>
        </w:rPr>
      </w:pPr>
    </w:p>
    <w:p w14:paraId="5CF43D38"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222222"/>
          <w:sz w:val="20"/>
          <w:szCs w:val="20"/>
          <w:shd w:val="clear" w:color="auto" w:fill="FFFFFF"/>
        </w:rPr>
        <w:t xml:space="preserve">Forman, Sarah Jane. "Countering Criminalization: Toward a Youth Development Approach to School Searches." </w:t>
      </w:r>
      <w:r w:rsidRPr="00C37522">
        <w:rPr>
          <w:rFonts w:eastAsia="Times New Roman" w:cs="Times New Roman"/>
          <w:i/>
          <w:iCs/>
          <w:color w:val="222222"/>
          <w:sz w:val="20"/>
          <w:szCs w:val="20"/>
          <w:shd w:val="clear" w:color="auto" w:fill="FFFFFF"/>
        </w:rPr>
        <w:t>Scholar</w:t>
      </w:r>
      <w:r w:rsidRPr="00C37522">
        <w:rPr>
          <w:rFonts w:eastAsia="Times New Roman" w:cs="Times New Roman"/>
          <w:color w:val="222222"/>
          <w:sz w:val="20"/>
          <w:szCs w:val="20"/>
          <w:shd w:val="clear" w:color="auto" w:fill="FFFFFF"/>
        </w:rPr>
        <w:t xml:space="preserve"> 14 (2011): 301. http://papers.ssrn.com/sol3/papers.cfm?abstract_id=1652971&amp;download=yes</w:t>
      </w:r>
    </w:p>
    <w:p w14:paraId="20DD7C8A" w14:textId="77777777" w:rsidR="007E11E5" w:rsidRPr="00C37522" w:rsidRDefault="007E11E5" w:rsidP="007E11E5">
      <w:pPr>
        <w:spacing w:after="240" w:line="240" w:lineRule="auto"/>
        <w:ind w:left="360"/>
        <w:rPr>
          <w:rFonts w:eastAsia="Times New Roman" w:cs="Times New Roman"/>
          <w:sz w:val="24"/>
        </w:rPr>
      </w:pPr>
      <w:r w:rsidRPr="00C37522">
        <w:rPr>
          <w:rFonts w:eastAsia="Times New Roman" w:cs="Times New Roman"/>
          <w:color w:val="000000"/>
          <w:sz w:val="16"/>
          <w:szCs w:val="16"/>
        </w:rPr>
        <w:t xml:space="preserve">Furthermore, </w:t>
      </w:r>
      <w:r w:rsidRPr="00C37522">
        <w:rPr>
          <w:rFonts w:eastAsia="Times New Roman" w:cs="Times New Roman"/>
          <w:b/>
          <w:bCs/>
          <w:color w:val="000000"/>
          <w:sz w:val="24"/>
          <w:u w:val="single"/>
        </w:rPr>
        <w:t>a shift to</w:t>
      </w:r>
      <w:r w:rsidRPr="00C37522">
        <w:rPr>
          <w:rFonts w:eastAsia="Times New Roman" w:cs="Times New Roman"/>
          <w:b/>
          <w:bCs/>
          <w:color w:val="000000"/>
          <w:sz w:val="16"/>
          <w:szCs w:val="16"/>
          <w:u w:val="single"/>
        </w:rPr>
        <w:t xml:space="preserve"> </w:t>
      </w:r>
      <w:r w:rsidRPr="00C37522">
        <w:rPr>
          <w:rFonts w:eastAsia="Times New Roman" w:cs="Times New Roman"/>
          <w:color w:val="000000"/>
          <w:sz w:val="16"/>
          <w:szCs w:val="16"/>
        </w:rPr>
        <w:t xml:space="preserve">a </w:t>
      </w:r>
      <w:r w:rsidRPr="00C37522">
        <w:rPr>
          <w:rFonts w:eastAsia="Times New Roman" w:cs="Times New Roman"/>
          <w:b/>
          <w:bCs/>
          <w:color w:val="000000"/>
          <w:sz w:val="24"/>
          <w:u w:val="single"/>
        </w:rPr>
        <w:t xml:space="preserve">probable cause </w:t>
      </w:r>
      <w:r w:rsidRPr="00C37522">
        <w:rPr>
          <w:rFonts w:eastAsia="Times New Roman" w:cs="Times New Roman"/>
          <w:color w:val="000000"/>
          <w:sz w:val="16"/>
          <w:szCs w:val="16"/>
        </w:rPr>
        <w:t>standard</w:t>
      </w:r>
      <w:r w:rsidRPr="00C37522">
        <w:rPr>
          <w:rFonts w:eastAsia="Times New Roman" w:cs="Times New Roman"/>
          <w:color w:val="000000"/>
          <w:sz w:val="24"/>
        </w:rPr>
        <w:t xml:space="preserve"> </w:t>
      </w:r>
      <w:r w:rsidRPr="00C37522">
        <w:rPr>
          <w:rFonts w:eastAsia="Times New Roman" w:cs="Times New Roman"/>
          <w:b/>
          <w:bCs/>
          <w:color w:val="000000"/>
          <w:sz w:val="24"/>
          <w:u w:val="single"/>
        </w:rPr>
        <w:t xml:space="preserve">would </w:t>
      </w:r>
      <w:r w:rsidRPr="00C37522">
        <w:rPr>
          <w:rFonts w:eastAsia="Times New Roman" w:cs="Times New Roman"/>
          <w:color w:val="000000"/>
          <w:sz w:val="16"/>
          <w:szCs w:val="16"/>
        </w:rPr>
        <w:t>also</w:t>
      </w:r>
      <w:r w:rsidRPr="00C37522">
        <w:rPr>
          <w:rFonts w:eastAsia="Times New Roman" w:cs="Times New Roman"/>
          <w:color w:val="000000"/>
          <w:sz w:val="24"/>
        </w:rPr>
        <w:t xml:space="preserve"> </w:t>
      </w:r>
      <w:r w:rsidRPr="00C37522">
        <w:rPr>
          <w:rFonts w:eastAsia="Times New Roman" w:cs="Times New Roman"/>
          <w:b/>
          <w:bCs/>
          <w:color w:val="000000"/>
          <w:sz w:val="24"/>
          <w:u w:val="single"/>
        </w:rPr>
        <w:t>address the problem of the expanding nexus between school officials and law enforcement</w:t>
      </w:r>
      <w:r w:rsidRPr="00C37522">
        <w:rPr>
          <w:rFonts w:eastAsia="Times New Roman" w:cs="Times New Roman"/>
          <w:b/>
          <w:bCs/>
          <w:color w:val="000000"/>
          <w:sz w:val="16"/>
          <w:szCs w:val="16"/>
          <w:u w:val="single"/>
        </w:rPr>
        <w:t xml:space="preserve">. </w:t>
      </w:r>
      <w:r w:rsidRPr="00C37522">
        <w:rPr>
          <w:rFonts w:eastAsia="Times New Roman" w:cs="Times New Roman"/>
          <w:color w:val="000000"/>
          <w:sz w:val="16"/>
          <w:szCs w:val="16"/>
        </w:rPr>
        <w:t>This was the elephant in the room in New Jersey v. T.L.O. Since that case was decided, police have become a prevalent fixture in public schools and it is more likely that disciplinary infractions will lead to school-based arrests and even criminal prosecutions.</w:t>
      </w:r>
      <w:r w:rsidRPr="007E11E5">
        <w:rPr>
          <w:rFonts w:eastAsia="Times New Roman" w:cs="Times New Roman"/>
          <w:color w:val="000000"/>
          <w:sz w:val="10"/>
          <w:szCs w:val="10"/>
        </w:rPr>
        <w:t xml:space="preserve">335 </w:t>
      </w:r>
      <w:r w:rsidRPr="007E11E5">
        <w:rPr>
          <w:rFonts w:eastAsia="Times New Roman" w:cs="Times New Roman"/>
          <w:bCs/>
          <w:color w:val="000000"/>
          <w:sz w:val="10"/>
          <w:szCs w:val="10"/>
        </w:rPr>
        <w:t xml:space="preserve">Under </w:t>
      </w:r>
      <w:r w:rsidRPr="007E11E5">
        <w:rPr>
          <w:rFonts w:eastAsia="Times New Roman" w:cs="Times New Roman"/>
          <w:color w:val="000000"/>
          <w:sz w:val="10"/>
          <w:szCs w:val="10"/>
        </w:rPr>
        <w:t xml:space="preserve">a </w:t>
      </w:r>
      <w:r w:rsidRPr="007E11E5">
        <w:rPr>
          <w:rFonts w:eastAsia="Times New Roman" w:cs="Times New Roman"/>
          <w:bCs/>
          <w:color w:val="000000"/>
          <w:sz w:val="10"/>
          <w:szCs w:val="10"/>
        </w:rPr>
        <w:t xml:space="preserve">probable cause </w:t>
      </w:r>
      <w:r w:rsidRPr="007E11E5">
        <w:rPr>
          <w:rFonts w:eastAsia="Times New Roman" w:cs="Times New Roman"/>
          <w:color w:val="000000"/>
          <w:sz w:val="10"/>
          <w:szCs w:val="10"/>
        </w:rPr>
        <w:t>standard</w:t>
      </w:r>
      <w:r w:rsidRPr="007E11E5">
        <w:rPr>
          <w:rFonts w:eastAsia="Times New Roman" w:cs="Times New Roman"/>
          <w:bCs/>
          <w:color w:val="000000"/>
          <w:sz w:val="10"/>
          <w:szCs w:val="10"/>
        </w:rPr>
        <w:t xml:space="preserve">, students who are searched and </w:t>
      </w:r>
      <w:r w:rsidRPr="007E11E5">
        <w:rPr>
          <w:rFonts w:eastAsia="Times New Roman" w:cs="Times New Roman"/>
          <w:color w:val="000000"/>
          <w:sz w:val="10"/>
          <w:szCs w:val="10"/>
        </w:rPr>
        <w:t xml:space="preserve">criminally </w:t>
      </w:r>
      <w:r w:rsidRPr="007E11E5">
        <w:rPr>
          <w:rFonts w:eastAsia="Times New Roman" w:cs="Times New Roman"/>
          <w:bCs/>
          <w:color w:val="000000"/>
          <w:sz w:val="10"/>
          <w:szCs w:val="10"/>
        </w:rPr>
        <w:t xml:space="preserve">prosecuted </w:t>
      </w:r>
      <w:r w:rsidRPr="007E11E5">
        <w:rPr>
          <w:rFonts w:eastAsia="Times New Roman" w:cs="Times New Roman"/>
          <w:color w:val="000000"/>
          <w:sz w:val="10"/>
          <w:szCs w:val="10"/>
        </w:rPr>
        <w:t xml:space="preserve">based on the fruits of the search, </w:t>
      </w:r>
      <w:r w:rsidRPr="007E11E5">
        <w:rPr>
          <w:rFonts w:eastAsia="Times New Roman" w:cs="Times New Roman"/>
          <w:bCs/>
          <w:color w:val="000000"/>
          <w:sz w:val="10"/>
          <w:szCs w:val="10"/>
        </w:rPr>
        <w:t xml:space="preserve">will have weightier grounds to support suppression motions. </w:t>
      </w:r>
      <w:r w:rsidRPr="00C37522">
        <w:rPr>
          <w:rFonts w:eastAsia="Times New Roman" w:cs="Times New Roman"/>
          <w:b/>
          <w:bCs/>
          <w:color w:val="000000"/>
          <w:sz w:val="24"/>
          <w:u w:val="single"/>
        </w:rPr>
        <w:t xml:space="preserve">Probable cause would alter the current methodology </w:t>
      </w:r>
      <w:r w:rsidRPr="00C37522">
        <w:rPr>
          <w:rFonts w:eastAsia="Times New Roman" w:cs="Times New Roman"/>
          <w:color w:val="000000"/>
          <w:sz w:val="16"/>
          <w:szCs w:val="16"/>
        </w:rPr>
        <w:t xml:space="preserve">of school discipline </w:t>
      </w:r>
      <w:r w:rsidRPr="00C37522">
        <w:rPr>
          <w:rFonts w:eastAsia="Times New Roman" w:cs="Times New Roman"/>
          <w:b/>
          <w:bCs/>
          <w:color w:val="000000"/>
          <w:sz w:val="24"/>
          <w:u w:val="single"/>
        </w:rPr>
        <w:t xml:space="preserve">wherein every student is viewed as a potential safety threat and treated like a criminal suspect </w:t>
      </w:r>
      <w:r w:rsidRPr="00C37522">
        <w:rPr>
          <w:rFonts w:eastAsia="Times New Roman" w:cs="Times New Roman"/>
          <w:color w:val="000000"/>
          <w:sz w:val="16"/>
          <w:szCs w:val="16"/>
        </w:rPr>
        <w:t>when accused of violating school rules.336 Moreover, probable cause would</w:t>
      </w:r>
      <w:r w:rsidRPr="00C37522">
        <w:rPr>
          <w:rFonts w:eastAsia="Times New Roman" w:cs="Times New Roman"/>
          <w:b/>
          <w:bCs/>
          <w:color w:val="000000"/>
          <w:sz w:val="24"/>
          <w:u w:val="single"/>
        </w:rPr>
        <w:t>[by] plac[ing]</w:t>
      </w:r>
      <w:r w:rsidRPr="00C37522">
        <w:rPr>
          <w:rFonts w:eastAsia="Times New Roman" w:cs="Times New Roman"/>
          <w:color w:val="000000"/>
          <w:sz w:val="24"/>
        </w:rPr>
        <w:t>e</w:t>
      </w:r>
      <w:r w:rsidRPr="00C37522">
        <w:rPr>
          <w:rFonts w:eastAsia="Times New Roman" w:cs="Times New Roman"/>
          <w:b/>
          <w:bCs/>
          <w:color w:val="000000"/>
          <w:sz w:val="24"/>
          <w:u w:val="single"/>
        </w:rPr>
        <w:t xml:space="preserve"> limits on the discretion of school officials</w:t>
      </w:r>
      <w:r w:rsidRPr="00C37522">
        <w:rPr>
          <w:rFonts w:eastAsia="Times New Roman" w:cs="Times New Roman"/>
          <w:color w:val="000000"/>
          <w:sz w:val="24"/>
        </w:rPr>
        <w:t xml:space="preserve"> </w:t>
      </w:r>
      <w:r w:rsidRPr="00C37522">
        <w:rPr>
          <w:rFonts w:eastAsia="Times New Roman" w:cs="Times New Roman"/>
          <w:color w:val="000000"/>
          <w:sz w:val="16"/>
          <w:szCs w:val="16"/>
        </w:rPr>
        <w:t>and SRO’s</w:t>
      </w:r>
      <w:r w:rsidRPr="00C37522">
        <w:rPr>
          <w:rFonts w:eastAsia="Times New Roman" w:cs="Times New Roman"/>
          <w:b/>
          <w:bCs/>
          <w:color w:val="000000"/>
          <w:sz w:val="24"/>
          <w:u w:val="single"/>
        </w:rPr>
        <w:t xml:space="preserve"> </w:t>
      </w:r>
      <w:r w:rsidRPr="007E11E5">
        <w:rPr>
          <w:rFonts w:eastAsia="Times New Roman" w:cs="Times New Roman"/>
          <w:bCs/>
          <w:color w:val="000000"/>
          <w:sz w:val="10"/>
          <w:szCs w:val="10"/>
        </w:rPr>
        <w:t xml:space="preserve">“bent </w:t>
      </w:r>
      <w:r w:rsidRPr="007E11E5">
        <w:rPr>
          <w:rFonts w:eastAsia="Times New Roman" w:cs="Times New Roman"/>
          <w:color w:val="000000"/>
          <w:sz w:val="10"/>
          <w:szCs w:val="10"/>
        </w:rPr>
        <w:t>up</w:t>
      </w:r>
      <w:r w:rsidRPr="007E11E5">
        <w:rPr>
          <w:rFonts w:eastAsia="Times New Roman" w:cs="Times New Roman"/>
          <w:bCs/>
          <w:color w:val="000000"/>
          <w:sz w:val="10"/>
          <w:szCs w:val="10"/>
        </w:rPr>
        <w:t xml:space="preserve">on searching </w:t>
      </w:r>
      <w:r w:rsidRPr="007E11E5">
        <w:rPr>
          <w:rFonts w:eastAsia="Times New Roman" w:cs="Times New Roman"/>
          <w:color w:val="000000"/>
          <w:sz w:val="10"/>
          <w:szCs w:val="10"/>
        </w:rPr>
        <w:t>particular</w:t>
      </w:r>
      <w:r w:rsidRPr="007E11E5">
        <w:rPr>
          <w:rFonts w:eastAsia="Times New Roman" w:cs="Times New Roman"/>
          <w:bCs/>
          <w:color w:val="000000"/>
          <w:sz w:val="10"/>
          <w:szCs w:val="10"/>
        </w:rPr>
        <w:t xml:space="preserve"> students suspected of wrongdoing </w:t>
      </w:r>
      <w:r w:rsidRPr="00C37522">
        <w:rPr>
          <w:rFonts w:eastAsia="Times New Roman" w:cs="Times New Roman"/>
          <w:color w:val="000000"/>
          <w:sz w:val="16"/>
          <w:szCs w:val="16"/>
        </w:rPr>
        <w:t>at school,” and who, under the current framework, have very “few constraints.”337</w:t>
      </w:r>
    </w:p>
    <w:p w14:paraId="6BFF82E3" w14:textId="77777777" w:rsidR="007E11E5" w:rsidRPr="00C37522" w:rsidRDefault="007E11E5" w:rsidP="007E11E5">
      <w:pPr>
        <w:spacing w:after="0" w:line="240" w:lineRule="auto"/>
        <w:rPr>
          <w:rFonts w:eastAsia="Times New Roman" w:cs="Times New Roman"/>
          <w:sz w:val="24"/>
        </w:rPr>
      </w:pPr>
    </w:p>
    <w:p w14:paraId="444D269E"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000000"/>
          <w:sz w:val="24"/>
        </w:rPr>
        <w:t>Second, switching to a probable cause standard would reduce searches for two reasons</w:t>
      </w:r>
    </w:p>
    <w:p w14:paraId="5ECF4174" w14:textId="77777777" w:rsidR="007E11E5" w:rsidRPr="00C37522" w:rsidRDefault="007E11E5" w:rsidP="007E11E5">
      <w:pPr>
        <w:spacing w:after="240" w:line="240" w:lineRule="auto"/>
        <w:rPr>
          <w:rFonts w:eastAsia="Times New Roman" w:cs="Times New Roman"/>
          <w:sz w:val="24"/>
        </w:rPr>
      </w:pPr>
    </w:p>
    <w:p w14:paraId="500EF8F9"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000000"/>
          <w:sz w:val="24"/>
        </w:rPr>
        <w:t xml:space="preserve">A. greater protection granted by the probable cause standard provides more rights to students and forces police accountability. </w:t>
      </w:r>
    </w:p>
    <w:p w14:paraId="69724FA2"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000000"/>
          <w:sz w:val="24"/>
        </w:rPr>
        <w:t xml:space="preserve">Tonja Jacobi of ND law review finds that </w:t>
      </w:r>
    </w:p>
    <w:p w14:paraId="6165D842"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444444"/>
          <w:sz w:val="18"/>
          <w:szCs w:val="18"/>
          <w:shd w:val="clear" w:color="auto" w:fill="FFFFFF"/>
        </w:rPr>
        <w:t xml:space="preserve">Jacobi, Tonja "." </w:t>
      </w:r>
      <w:r w:rsidRPr="00C37522">
        <w:rPr>
          <w:rFonts w:eastAsia="Times New Roman" w:cs="Times New Roman"/>
          <w:i/>
          <w:iCs/>
          <w:color w:val="444444"/>
          <w:sz w:val="18"/>
          <w:szCs w:val="18"/>
        </w:rPr>
        <w:t>Ndlawreview.org</w:t>
      </w:r>
      <w:r w:rsidRPr="00C37522">
        <w:rPr>
          <w:rFonts w:eastAsia="Times New Roman" w:cs="Times New Roman"/>
          <w:color w:val="444444"/>
          <w:sz w:val="18"/>
          <w:szCs w:val="18"/>
          <w:shd w:val="clear" w:color="auto" w:fill="FFFFFF"/>
        </w:rPr>
        <w:t>. 17 Sept. 2013. Web. 29 Jun. 2016. &lt;http://ndlawreview.org/wp-content/uploads/2013/05/Jacobi.pdf&gt;</w:t>
      </w:r>
    </w:p>
    <w:p w14:paraId="1B265716"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000000"/>
          <w:sz w:val="16"/>
          <w:szCs w:val="16"/>
        </w:rPr>
        <w:t xml:space="preserve">See Perrin et al., supra note 18, at 676. For a discussion the nature of the costs of such motions, see William J. Stuntz, The Political Constitution of Criminal Justice, 119 HARV. L. REV. 781, 784 (2006), and William J. Stuntz, The Uneasy Relationship Between Criminal Procedure and Criminal Justice, 107 YALE L.J. 1, 27–28 (1997) [hereinafter Stuntz, Uneasy Relationship]. 40 For example, one economist proposes that </w:t>
      </w:r>
      <w:r w:rsidRPr="00C37522">
        <w:rPr>
          <w:rFonts w:eastAsia="Times New Roman" w:cs="Times New Roman"/>
          <w:b/>
          <w:bCs/>
          <w:color w:val="000000"/>
          <w:sz w:val="24"/>
          <w:u w:val="single"/>
        </w:rPr>
        <w:t>if police officers adhere to stronger Fourth Amendment procedures, the higher costs of performing such searches will prompt police to conduct fewer searches</w:t>
      </w:r>
      <w:r w:rsidRPr="00C37522">
        <w:rPr>
          <w:rFonts w:eastAsia="Times New Roman" w:cs="Times New Roman"/>
          <w:color w:val="000000"/>
          <w:sz w:val="24"/>
        </w:rPr>
        <w:t>,</w:t>
      </w:r>
      <w:r w:rsidRPr="00C37522">
        <w:rPr>
          <w:rFonts w:eastAsia="Times New Roman" w:cs="Times New Roman"/>
          <w:color w:val="000000"/>
          <w:sz w:val="16"/>
          <w:szCs w:val="16"/>
        </w:rPr>
        <w:t xml:space="preserve"> resulting in lower probabilities of crime resolution. See RAYMOND ALLEN ATKINS, ECONOMIC ANALYSIS OF CRIMINAL PROCEDURE (1998). 41 Alternatively, if breaking the rules is easier than following the rules, there could instead be under-deterrence. See Evan Osborne, Is the Exclusionary Rule Worthwhile?, 17 CONTEMP. ECON. POL’Y 381, 382 (1999) (characterizing the difficulty with enforcing Fourth Amendment rights as a principal-agent problem, whereby following the rules requires more effort for the police than does breaking the rules, and so police will have an incentive to “shirk” the full breadth of the rules).</w:t>
      </w:r>
    </w:p>
    <w:p w14:paraId="28E7AB2E" w14:textId="77777777" w:rsidR="007E11E5" w:rsidRPr="00C37522" w:rsidRDefault="007E11E5" w:rsidP="007E11E5">
      <w:pPr>
        <w:spacing w:after="0" w:line="240" w:lineRule="auto"/>
        <w:rPr>
          <w:rFonts w:eastAsia="Times New Roman" w:cs="Times New Roman"/>
          <w:sz w:val="24"/>
        </w:rPr>
      </w:pPr>
    </w:p>
    <w:p w14:paraId="5A9EC26D"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000000"/>
          <w:sz w:val="24"/>
        </w:rPr>
        <w:t xml:space="preserve">B. Probable cause has fewer gray areas. Jacobi furthers that </w:t>
      </w:r>
    </w:p>
    <w:p w14:paraId="1795AAB7"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444444"/>
          <w:sz w:val="16"/>
          <w:szCs w:val="16"/>
          <w:shd w:val="clear" w:color="auto" w:fill="FFFFFF"/>
        </w:rPr>
        <w:t xml:space="preserve">"REASONABLE SUSPICION: The Warrantless Standard of Probable Cause." </w:t>
      </w:r>
      <w:r w:rsidRPr="00C37522">
        <w:rPr>
          <w:rFonts w:eastAsia="Times New Roman" w:cs="Times New Roman"/>
          <w:i/>
          <w:iCs/>
          <w:color w:val="444444"/>
          <w:sz w:val="16"/>
          <w:szCs w:val="16"/>
        </w:rPr>
        <w:t>Russia Robinson</w:t>
      </w:r>
      <w:r w:rsidRPr="00C37522">
        <w:rPr>
          <w:rFonts w:eastAsia="Times New Roman" w:cs="Times New Roman"/>
          <w:color w:val="444444"/>
          <w:sz w:val="16"/>
          <w:szCs w:val="16"/>
          <w:shd w:val="clear" w:color="auto" w:fill="FFFFFF"/>
        </w:rPr>
        <w:t>. 5 Jun. 2014. Web. 28 Jun. 2016. &lt;https://russiarobinson.wordpress.com/2014/06/05/reasonable-suspicion-the-warrantless-standard-of-probable-cause/&gt;</w:t>
      </w:r>
    </w:p>
    <w:p w14:paraId="63C2DD29" w14:textId="77777777" w:rsidR="007E11E5" w:rsidRPr="00C37522" w:rsidRDefault="007E11E5" w:rsidP="007E11E5">
      <w:pPr>
        <w:spacing w:after="0" w:line="240" w:lineRule="auto"/>
        <w:ind w:left="360"/>
        <w:rPr>
          <w:rFonts w:eastAsia="Times New Roman" w:cs="Times New Roman"/>
          <w:sz w:val="24"/>
        </w:rPr>
      </w:pPr>
      <w:r w:rsidRPr="00C37522">
        <w:rPr>
          <w:rFonts w:eastAsia="Times New Roman" w:cs="Times New Roman"/>
          <w:color w:val="333333"/>
          <w:sz w:val="16"/>
          <w:szCs w:val="16"/>
          <w:shd w:val="clear" w:color="auto" w:fill="FFFFFF"/>
        </w:rPr>
        <w:t xml:space="preserve">Harris wrote a highly cited article in 1994 called </w:t>
      </w:r>
      <w:r w:rsidRPr="00C37522">
        <w:rPr>
          <w:rFonts w:eastAsia="Times New Roman" w:cs="Times New Roman"/>
          <w:i/>
          <w:iCs/>
          <w:color w:val="333333"/>
          <w:sz w:val="16"/>
          <w:szCs w:val="16"/>
          <w:shd w:val="clear" w:color="auto" w:fill="FFFFFF"/>
        </w:rPr>
        <w:t>Factors for Reasonable Suspicion: When Black and Poor Means Stopped and Frisked</w:t>
      </w:r>
      <w:r w:rsidRPr="00C37522">
        <w:rPr>
          <w:rFonts w:eastAsia="Times New Roman" w:cs="Times New Roman"/>
          <w:color w:val="333333"/>
          <w:sz w:val="16"/>
          <w:szCs w:val="16"/>
          <w:shd w:val="clear" w:color="auto" w:fill="FFFFFF"/>
        </w:rPr>
        <w:t xml:space="preserve">. In it, Harris states that, “being stopped for nothing – or almost nothing- has become an all too common experience for some Americans since 1968 when the United States Supreme Court decided Terry v Ohio.” The Terry v Ohio case granted police officers the right to search a person and their possessions without warrant or probable cause. Those in law call this the, </w:t>
      </w:r>
      <w:r w:rsidRPr="00C37522">
        <w:rPr>
          <w:rFonts w:eastAsia="Times New Roman" w:cs="Times New Roman"/>
          <w:i/>
          <w:iCs/>
          <w:color w:val="333333"/>
          <w:sz w:val="16"/>
          <w:szCs w:val="16"/>
          <w:shd w:val="clear" w:color="auto" w:fill="FFFFFF"/>
        </w:rPr>
        <w:t>Terry Standard</w:t>
      </w:r>
      <w:r w:rsidRPr="00C37522">
        <w:rPr>
          <w:rFonts w:eastAsia="Times New Roman" w:cs="Times New Roman"/>
          <w:color w:val="333333"/>
          <w:sz w:val="16"/>
          <w:szCs w:val="16"/>
          <w:shd w:val="clear" w:color="auto" w:fill="FFFFFF"/>
        </w:rPr>
        <w:t xml:space="preserve"> or a </w:t>
      </w:r>
      <w:r w:rsidRPr="00C37522">
        <w:rPr>
          <w:rFonts w:eastAsia="Times New Roman" w:cs="Times New Roman"/>
          <w:i/>
          <w:iCs/>
          <w:color w:val="333333"/>
          <w:sz w:val="16"/>
          <w:szCs w:val="16"/>
          <w:shd w:val="clear" w:color="auto" w:fill="FFFFFF"/>
        </w:rPr>
        <w:t>Terry Stop</w:t>
      </w:r>
      <w:r w:rsidRPr="00C37522">
        <w:rPr>
          <w:rFonts w:eastAsia="Times New Roman" w:cs="Times New Roman"/>
          <w:color w:val="333333"/>
          <w:sz w:val="16"/>
          <w:szCs w:val="16"/>
          <w:shd w:val="clear" w:color="auto" w:fill="FFFFFF"/>
        </w:rPr>
        <w:t>. Over the case of reasonable suspicion, Harris provided two factors: “to presume the correctness of the trail courts findings of fact subject to clear error or a showing that the factual findings are not credible or are not supported by substantial evidence”. Therefore</w:t>
      </w:r>
      <w:r w:rsidRPr="00C37522">
        <w:rPr>
          <w:rFonts w:eastAsia="Times New Roman" w:cs="Times New Roman"/>
          <w:b/>
          <w:bCs/>
          <w:color w:val="333333"/>
          <w:sz w:val="24"/>
          <w:u w:val="single"/>
          <w:shd w:val="clear" w:color="auto" w:fill="FFFFFF"/>
        </w:rPr>
        <w:t xml:space="preserve"> reasonable suspicion has a large gray area.</w:t>
      </w:r>
      <w:r w:rsidRPr="00C37522">
        <w:rPr>
          <w:rFonts w:eastAsia="Times New Roman" w:cs="Times New Roman"/>
          <w:color w:val="333333"/>
          <w:sz w:val="24"/>
          <w:shd w:val="clear" w:color="auto" w:fill="FFFFFF"/>
        </w:rPr>
        <w:t xml:space="preserve"> </w:t>
      </w:r>
      <w:r w:rsidRPr="00C37522">
        <w:rPr>
          <w:rFonts w:eastAsia="Times New Roman" w:cs="Times New Roman"/>
          <w:color w:val="333333"/>
          <w:sz w:val="16"/>
          <w:szCs w:val="16"/>
          <w:shd w:val="clear" w:color="auto" w:fill="FFFFFF"/>
        </w:rPr>
        <w:t xml:space="preserve">It is up to law enforcement and the courts to practice reasonable suspicion. Yet, reasonable suspicion is </w:t>
      </w:r>
      <w:r w:rsidRPr="00C37522">
        <w:rPr>
          <w:rFonts w:eastAsia="Times New Roman" w:cs="Times New Roman"/>
          <w:b/>
          <w:bCs/>
          <w:color w:val="333333"/>
          <w:sz w:val="24"/>
          <w:u w:val="single"/>
          <w:shd w:val="clear" w:color="auto" w:fill="FFFFFF"/>
        </w:rPr>
        <w:t xml:space="preserve">[because it is] based on little evidence and general feelings. </w:t>
      </w:r>
      <w:r w:rsidRPr="007E11E5">
        <w:rPr>
          <w:rFonts w:eastAsia="Times New Roman" w:cs="Times New Roman"/>
          <w:bCs/>
          <w:color w:val="333333"/>
          <w:sz w:val="16"/>
          <w:szCs w:val="16"/>
          <w:shd w:val="clear" w:color="auto" w:fill="FFFFFF"/>
        </w:rPr>
        <w:t>This leaves the meaning, application, and concept of reasonable suspicion to the courts.</w:t>
      </w:r>
      <w:r w:rsidRPr="007E11E5">
        <w:rPr>
          <w:rFonts w:eastAsia="Times New Roman" w:cs="Times New Roman"/>
          <w:color w:val="333333"/>
          <w:sz w:val="16"/>
          <w:szCs w:val="16"/>
          <w:shd w:val="clear" w:color="auto" w:fill="FFFFFF"/>
        </w:rPr>
        <w:t xml:space="preserve"> </w:t>
      </w:r>
      <w:r w:rsidRPr="007E11E5">
        <w:rPr>
          <w:rFonts w:eastAsia="Times New Roman" w:cs="Times New Roman"/>
          <w:b/>
          <w:color w:val="333333"/>
          <w:sz w:val="24"/>
          <w:u w:val="single"/>
          <w:shd w:val="clear" w:color="auto" w:fill="FFFFFF"/>
        </w:rPr>
        <w:t>It also allows room for bias conduct and stereotypes</w:t>
      </w:r>
      <w:r w:rsidRPr="00C37522">
        <w:rPr>
          <w:rFonts w:eastAsia="Times New Roman" w:cs="Times New Roman"/>
          <w:color w:val="333333"/>
          <w:sz w:val="16"/>
          <w:szCs w:val="16"/>
          <w:shd w:val="clear" w:color="auto" w:fill="FFFFFF"/>
        </w:rPr>
        <w:t>. Harris goes on to explain that, “these cases gradually require less and less evidence for a stop and frisk”.</w:t>
      </w:r>
    </w:p>
    <w:p w14:paraId="45AB4DF4" w14:textId="77777777" w:rsidR="007E11E5" w:rsidRPr="00C37522" w:rsidRDefault="007E11E5" w:rsidP="007E11E5">
      <w:pPr>
        <w:spacing w:after="0" w:line="240" w:lineRule="auto"/>
        <w:rPr>
          <w:rFonts w:eastAsia="Times New Roman" w:cs="Times New Roman"/>
          <w:sz w:val="24"/>
        </w:rPr>
      </w:pPr>
    </w:p>
    <w:p w14:paraId="57DA5E3C"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272425"/>
          <w:sz w:val="24"/>
          <w:shd w:val="clear" w:color="auto" w:fill="FFFFFF"/>
        </w:rPr>
        <w:t xml:space="preserve">A decrease searches is critical, for searches fuel delinquency. </w:t>
      </w:r>
    </w:p>
    <w:p w14:paraId="6F5E0068" w14:textId="77777777" w:rsidR="007E11E5" w:rsidRPr="00C37522" w:rsidRDefault="007E11E5" w:rsidP="007E11E5">
      <w:pPr>
        <w:spacing w:after="0" w:line="240" w:lineRule="auto"/>
        <w:rPr>
          <w:rFonts w:eastAsia="Times New Roman" w:cs="Times New Roman"/>
          <w:sz w:val="24"/>
        </w:rPr>
      </w:pPr>
    </w:p>
    <w:p w14:paraId="0442831B"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272425"/>
          <w:sz w:val="24"/>
          <w:shd w:val="clear" w:color="auto" w:fill="FFFFFF"/>
        </w:rPr>
        <w:t>Johnson of American University finds that</w:t>
      </w:r>
    </w:p>
    <w:p w14:paraId="06AC56E3" w14:textId="77777777" w:rsidR="007E11E5" w:rsidRPr="00C37522" w:rsidRDefault="007E11E5" w:rsidP="007E11E5">
      <w:pPr>
        <w:spacing w:after="0" w:line="240" w:lineRule="auto"/>
        <w:rPr>
          <w:rFonts w:eastAsia="Times New Roman" w:cs="Times New Roman"/>
          <w:sz w:val="24"/>
        </w:rPr>
      </w:pPr>
    </w:p>
    <w:p w14:paraId="1C8DFF29" w14:textId="77777777" w:rsidR="007E11E5" w:rsidRPr="00C37522" w:rsidRDefault="007E11E5" w:rsidP="007E11E5">
      <w:pPr>
        <w:spacing w:after="0" w:line="240" w:lineRule="auto"/>
        <w:rPr>
          <w:rFonts w:eastAsia="Times New Roman" w:cs="Times New Roman"/>
          <w:sz w:val="24"/>
        </w:rPr>
      </w:pPr>
      <w:r w:rsidRPr="007E11E5">
        <w:rPr>
          <w:rFonts w:eastAsia="Times New Roman" w:cs="Times New Roman"/>
          <w:color w:val="272425"/>
          <w:sz w:val="12"/>
          <w:szCs w:val="12"/>
          <w:shd w:val="clear" w:color="auto" w:fill="FFFFFF"/>
        </w:rPr>
        <w:t>The high number of adolescents searched every year is problematic. New research concludes that</w:t>
      </w:r>
      <w:r w:rsidRPr="007E11E5">
        <w:rPr>
          <w:rFonts w:eastAsia="Times New Roman" w:cs="Times New Roman"/>
          <w:color w:val="272425"/>
          <w:sz w:val="12"/>
          <w:szCs w:val="12"/>
          <w:shd w:val="clear" w:color="auto" w:fill="FFFFFF"/>
          <w:vertAlign w:val="subscript"/>
        </w:rPr>
        <w:t xml:space="preserve"> increased interaction between police and adolescents makes them more likely to engage in delinquent behaviors.</w:t>
      </w:r>
      <w:r w:rsidRPr="007E11E5">
        <w:rPr>
          <w:rFonts w:eastAsia="Times New Roman" w:cs="Times New Roman"/>
          <w:color w:val="272425"/>
          <w:sz w:val="12"/>
          <w:szCs w:val="12"/>
          <w:shd w:val="clear" w:color="auto" w:fill="FFFFFF"/>
        </w:rPr>
        <w:t xml:space="preserve"> In particular, the study published in Crime and Delinquency concludes that “stop and frisk” searches are particularly problematic. “Stop and frisk” searches produce the same increase in type and frequency of delinquent behaviors as do arrests.</w:t>
      </w:r>
      <w:r w:rsidRPr="00C37522">
        <w:rPr>
          <w:rFonts w:eastAsia="Times New Roman" w:cs="Times New Roman"/>
          <w:color w:val="272425"/>
          <w:sz w:val="18"/>
          <w:szCs w:val="18"/>
          <w:shd w:val="clear" w:color="auto" w:fill="FFFFFF"/>
        </w:rPr>
        <w:t xml:space="preserve"> </w:t>
      </w:r>
      <w:r w:rsidRPr="00C37522">
        <w:rPr>
          <w:rFonts w:eastAsia="Times New Roman" w:cs="Times New Roman"/>
          <w:b/>
          <w:bCs/>
          <w:color w:val="272425"/>
          <w:sz w:val="24"/>
          <w:u w:val="single"/>
          <w:shd w:val="clear" w:color="auto" w:fill="FFFFFF"/>
        </w:rPr>
        <w:t xml:space="preserve">An adolescent involved in a “stop and frisk” is also four times more likely to engage in delinquent behavior, than an adolescent who is not subjected to a “stop and frisk.” </w:t>
      </w:r>
      <w:r w:rsidRPr="00C37522">
        <w:rPr>
          <w:rFonts w:eastAsia="Times New Roman" w:cs="Times New Roman"/>
          <w:color w:val="272425"/>
          <w:sz w:val="14"/>
          <w:szCs w:val="14"/>
          <w:shd w:val="clear" w:color="auto" w:fill="FFFFFF"/>
          <w:vertAlign w:val="subscript"/>
        </w:rPr>
        <w:t xml:space="preserve">Ultimately, </w:t>
      </w:r>
      <w:r w:rsidRPr="00C37522">
        <w:rPr>
          <w:rFonts w:eastAsia="Times New Roman" w:cs="Times New Roman"/>
          <w:b/>
          <w:bCs/>
          <w:color w:val="272425"/>
          <w:sz w:val="24"/>
          <w:u w:val="single"/>
          <w:shd w:val="clear" w:color="auto" w:fill="FFFFFF"/>
        </w:rPr>
        <w:t>[she furthers that] school searches will</w:t>
      </w:r>
      <w:r w:rsidRPr="00C37522">
        <w:rPr>
          <w:rFonts w:eastAsia="Times New Roman" w:cs="Times New Roman"/>
          <w:color w:val="272425"/>
          <w:sz w:val="14"/>
          <w:szCs w:val="14"/>
          <w:shd w:val="clear" w:color="auto" w:fill="FFFFFF"/>
          <w:vertAlign w:val="subscript"/>
        </w:rPr>
        <w:t xml:space="preserve"> also </w:t>
      </w:r>
      <w:r w:rsidRPr="00C37522">
        <w:rPr>
          <w:rFonts w:eastAsia="Times New Roman" w:cs="Times New Roman"/>
          <w:b/>
          <w:bCs/>
          <w:color w:val="272425"/>
          <w:sz w:val="24"/>
          <w:u w:val="single"/>
          <w:shd w:val="clear" w:color="auto" w:fill="FFFFFF"/>
        </w:rPr>
        <w:t xml:space="preserve">produce the same increase in delinquency because school searches are similar in suspicion standard, </w:t>
      </w:r>
      <w:r w:rsidRPr="00C37522">
        <w:rPr>
          <w:rFonts w:eastAsia="Times New Roman" w:cs="Times New Roman"/>
          <w:color w:val="272425"/>
          <w:sz w:val="14"/>
          <w:szCs w:val="14"/>
          <w:shd w:val="clear" w:color="auto" w:fill="FFFFFF"/>
          <w:vertAlign w:val="subscript"/>
        </w:rPr>
        <w:t>execution, and reasonableness test</w:t>
      </w:r>
      <w:r w:rsidRPr="00C37522">
        <w:rPr>
          <w:rFonts w:eastAsia="Times New Roman" w:cs="Times New Roman"/>
          <w:b/>
          <w:bCs/>
          <w:color w:val="272425"/>
          <w:sz w:val="24"/>
          <w:u w:val="single"/>
          <w:shd w:val="clear" w:color="auto" w:fill="FFFFFF"/>
        </w:rPr>
        <w:t xml:space="preserve"> to “stop and frisk” searches. </w:t>
      </w:r>
      <w:r w:rsidRPr="00C37522">
        <w:rPr>
          <w:rFonts w:eastAsia="Times New Roman" w:cs="Times New Roman"/>
          <w:color w:val="272425"/>
          <w:sz w:val="14"/>
          <w:szCs w:val="14"/>
          <w:shd w:val="clear" w:color="auto" w:fill="FFFFFF"/>
          <w:vertAlign w:val="subscript"/>
        </w:rPr>
        <w:t>Because both types of searches are increasing, it is likely that the rates of adolescent delinquency will increase at an even faster rate.</w:t>
      </w:r>
    </w:p>
    <w:p w14:paraId="0E828052" w14:textId="77777777" w:rsidR="007E11E5" w:rsidRDefault="007E11E5" w:rsidP="007E11E5">
      <w:pPr>
        <w:spacing w:after="240" w:line="240" w:lineRule="auto"/>
        <w:rPr>
          <w:rFonts w:eastAsia="Times New Roman" w:cs="Times New Roman"/>
          <w:sz w:val="24"/>
        </w:rPr>
      </w:pPr>
    </w:p>
    <w:p w14:paraId="3F8174A6" w14:textId="77777777" w:rsidR="007E11E5" w:rsidRPr="00C37522" w:rsidRDefault="007E11E5" w:rsidP="007E11E5">
      <w:pPr>
        <w:spacing w:after="240" w:line="240" w:lineRule="auto"/>
        <w:rPr>
          <w:rFonts w:eastAsia="Times New Roman" w:cs="Times New Roman"/>
          <w:sz w:val="24"/>
        </w:rPr>
      </w:pPr>
      <w:r>
        <w:rPr>
          <w:rFonts w:eastAsia="Times New Roman" w:cs="Times New Roman"/>
          <w:sz w:val="24"/>
        </w:rPr>
        <w:t xml:space="preserve">In addition, drug usage increases by 2 times after a stop and frisk search. </w:t>
      </w:r>
    </w:p>
    <w:p w14:paraId="6464DA3F" w14:textId="77777777" w:rsidR="007E11E5" w:rsidRPr="00C37522" w:rsidRDefault="007E11E5" w:rsidP="007E11E5">
      <w:pPr>
        <w:spacing w:after="0" w:line="240" w:lineRule="auto"/>
        <w:rPr>
          <w:rFonts w:eastAsia="Times New Roman" w:cs="Times New Roman"/>
          <w:sz w:val="24"/>
        </w:rPr>
      </w:pPr>
      <w:r w:rsidRPr="00C37522">
        <w:rPr>
          <w:rFonts w:eastAsia="Times New Roman" w:cs="Times New Roman"/>
          <w:color w:val="000000"/>
          <w:sz w:val="24"/>
        </w:rPr>
        <w:t>Thus, we affirm</w:t>
      </w:r>
    </w:p>
    <w:p w14:paraId="0C1589D7" w14:textId="77777777" w:rsidR="007E11E5" w:rsidRPr="00B55AD5" w:rsidRDefault="007E11E5" w:rsidP="007E11E5"/>
    <w:p w14:paraId="3155C69D" w14:textId="77777777" w:rsidR="00977296" w:rsidRDefault="00977296"/>
    <w:sectPr w:rsidR="00977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multilevel"/>
    <w:tmpl w:val="894EE874"/>
    <w:lvl w:ilvl="0">
      <w:start w:val="1"/>
      <w:numFmt w:val="decimal"/>
      <w:isLgl/>
      <w:lvlText w:val="%1)"/>
      <w:lvlJc w:val="left"/>
      <w:pPr>
        <w:tabs>
          <w:tab w:val="num" w:pos="360"/>
        </w:tabs>
        <w:ind w:left="360" w:firstLine="0"/>
      </w:pPr>
      <w:rPr>
        <w:rFonts w:hint="default"/>
        <w:color w:val="000000"/>
        <w:position w:val="0"/>
        <w:sz w:val="20"/>
      </w:rPr>
    </w:lvl>
    <w:lvl w:ilvl="1">
      <w:start w:val="1"/>
      <w:numFmt w:val="lowerLetter"/>
      <w:lvlText w:val="%2."/>
      <w:lvlJc w:val="left"/>
      <w:pPr>
        <w:tabs>
          <w:tab w:val="num" w:pos="360"/>
        </w:tabs>
        <w:ind w:left="360" w:firstLine="1440"/>
      </w:pPr>
      <w:rPr>
        <w:rFonts w:hint="default"/>
        <w:color w:val="000000"/>
        <w:position w:val="0"/>
        <w:sz w:val="20"/>
      </w:rPr>
    </w:lvl>
    <w:lvl w:ilvl="2">
      <w:start w:val="1"/>
      <w:numFmt w:val="lowerRoman"/>
      <w:lvlText w:val="%3."/>
      <w:lvlJc w:val="left"/>
      <w:pPr>
        <w:tabs>
          <w:tab w:val="num" w:pos="340"/>
        </w:tabs>
        <w:ind w:left="340" w:firstLine="2180"/>
      </w:pPr>
      <w:rPr>
        <w:rFonts w:hint="default"/>
        <w:color w:val="000000"/>
        <w:position w:val="0"/>
        <w:sz w:val="20"/>
      </w:rPr>
    </w:lvl>
    <w:lvl w:ilvl="3">
      <w:start w:val="1"/>
      <w:numFmt w:val="decimal"/>
      <w:isLgl/>
      <w:lvlText w:val="%4."/>
      <w:lvlJc w:val="left"/>
      <w:pPr>
        <w:tabs>
          <w:tab w:val="num" w:pos="360"/>
        </w:tabs>
        <w:ind w:left="360" w:firstLine="2880"/>
      </w:pPr>
      <w:rPr>
        <w:rFonts w:hint="default"/>
        <w:color w:val="000000"/>
        <w:position w:val="0"/>
        <w:sz w:val="20"/>
      </w:rPr>
    </w:lvl>
    <w:lvl w:ilvl="4">
      <w:start w:val="1"/>
      <w:numFmt w:val="lowerLetter"/>
      <w:lvlText w:val="%5."/>
      <w:lvlJc w:val="left"/>
      <w:pPr>
        <w:tabs>
          <w:tab w:val="num" w:pos="360"/>
        </w:tabs>
        <w:ind w:left="360" w:firstLine="3600"/>
      </w:pPr>
      <w:rPr>
        <w:rFonts w:hint="default"/>
        <w:color w:val="000000"/>
        <w:position w:val="0"/>
        <w:sz w:val="20"/>
      </w:rPr>
    </w:lvl>
    <w:lvl w:ilvl="5">
      <w:start w:val="1"/>
      <w:numFmt w:val="lowerRoman"/>
      <w:lvlText w:val="%6."/>
      <w:lvlJc w:val="left"/>
      <w:pPr>
        <w:tabs>
          <w:tab w:val="num" w:pos="340"/>
        </w:tabs>
        <w:ind w:left="340" w:firstLine="4340"/>
      </w:pPr>
      <w:rPr>
        <w:rFonts w:hint="default"/>
        <w:color w:val="000000"/>
        <w:position w:val="0"/>
        <w:sz w:val="20"/>
      </w:rPr>
    </w:lvl>
    <w:lvl w:ilvl="6">
      <w:start w:val="1"/>
      <w:numFmt w:val="decimal"/>
      <w:isLgl/>
      <w:lvlText w:val="%7."/>
      <w:lvlJc w:val="left"/>
      <w:pPr>
        <w:tabs>
          <w:tab w:val="num" w:pos="360"/>
        </w:tabs>
        <w:ind w:left="360" w:firstLine="5040"/>
      </w:pPr>
      <w:rPr>
        <w:rFonts w:hint="default"/>
        <w:color w:val="000000"/>
        <w:position w:val="0"/>
        <w:sz w:val="20"/>
      </w:rPr>
    </w:lvl>
    <w:lvl w:ilvl="7">
      <w:start w:val="1"/>
      <w:numFmt w:val="lowerLetter"/>
      <w:lvlText w:val="%8."/>
      <w:lvlJc w:val="left"/>
      <w:pPr>
        <w:tabs>
          <w:tab w:val="num" w:pos="360"/>
        </w:tabs>
        <w:ind w:left="360" w:firstLine="5760"/>
      </w:pPr>
      <w:rPr>
        <w:rFonts w:hint="default"/>
        <w:color w:val="000000"/>
        <w:position w:val="0"/>
        <w:sz w:val="20"/>
      </w:rPr>
    </w:lvl>
    <w:lvl w:ilvl="8">
      <w:start w:val="1"/>
      <w:numFmt w:val="lowerRoman"/>
      <w:lvlText w:val="%9."/>
      <w:lvlJc w:val="left"/>
      <w:pPr>
        <w:tabs>
          <w:tab w:val="num" w:pos="340"/>
        </w:tabs>
        <w:ind w:left="340" w:firstLine="6500"/>
      </w:pPr>
      <w:rPr>
        <w:rFonts w:hint="default"/>
        <w:color w:val="000000"/>
        <w:position w:val="0"/>
        <w:sz w:val="20"/>
      </w:rPr>
    </w:lvl>
  </w:abstractNum>
  <w:abstractNum w:abstractNumId="12">
    <w:nsid w:val="0000004E"/>
    <w:multiLevelType w:val="multilevel"/>
    <w:tmpl w:val="894EE8C0"/>
    <w:lvl w:ilvl="0">
      <w:start w:val="1"/>
      <w:numFmt w:val="decimal"/>
      <w:isLgl/>
      <w:lvlText w:val="%1."/>
      <w:lvlJc w:val="left"/>
      <w:pPr>
        <w:tabs>
          <w:tab w:val="num" w:pos="315"/>
        </w:tabs>
        <w:ind w:left="315" w:firstLine="405"/>
      </w:pPr>
      <w:rPr>
        <w:rFonts w:hint="default"/>
        <w:color w:val="000000"/>
        <w:position w:val="0"/>
        <w:sz w:val="20"/>
      </w:rPr>
    </w:lvl>
    <w:lvl w:ilvl="1">
      <w:start w:val="1"/>
      <w:numFmt w:val="lowerLetter"/>
      <w:lvlText w:val="%2."/>
      <w:lvlJc w:val="left"/>
      <w:pPr>
        <w:tabs>
          <w:tab w:val="num" w:pos="360"/>
        </w:tabs>
        <w:ind w:left="360" w:firstLine="1125"/>
      </w:pPr>
      <w:rPr>
        <w:rFonts w:hint="default"/>
        <w:color w:val="000000"/>
        <w:position w:val="0"/>
        <w:sz w:val="20"/>
      </w:rPr>
    </w:lvl>
    <w:lvl w:ilvl="2">
      <w:start w:val="1"/>
      <w:numFmt w:val="lowerRoman"/>
      <w:lvlText w:val="%3."/>
      <w:lvlJc w:val="left"/>
      <w:pPr>
        <w:tabs>
          <w:tab w:val="num" w:pos="340"/>
        </w:tabs>
        <w:ind w:left="340" w:firstLine="1865"/>
      </w:pPr>
      <w:rPr>
        <w:rFonts w:hint="default"/>
        <w:color w:val="000000"/>
        <w:position w:val="0"/>
        <w:sz w:val="20"/>
      </w:rPr>
    </w:lvl>
    <w:lvl w:ilvl="3">
      <w:start w:val="1"/>
      <w:numFmt w:val="decimal"/>
      <w:isLgl/>
      <w:lvlText w:val="%4."/>
      <w:lvlJc w:val="left"/>
      <w:pPr>
        <w:tabs>
          <w:tab w:val="num" w:pos="360"/>
        </w:tabs>
        <w:ind w:left="360" w:firstLine="2565"/>
      </w:pPr>
      <w:rPr>
        <w:rFonts w:hint="default"/>
        <w:color w:val="000000"/>
        <w:position w:val="0"/>
        <w:sz w:val="20"/>
      </w:rPr>
    </w:lvl>
    <w:lvl w:ilvl="4">
      <w:start w:val="1"/>
      <w:numFmt w:val="lowerLetter"/>
      <w:lvlText w:val="%5."/>
      <w:lvlJc w:val="left"/>
      <w:pPr>
        <w:tabs>
          <w:tab w:val="num" w:pos="360"/>
        </w:tabs>
        <w:ind w:left="360" w:firstLine="3285"/>
      </w:pPr>
      <w:rPr>
        <w:rFonts w:hint="default"/>
        <w:color w:val="000000"/>
        <w:position w:val="0"/>
        <w:sz w:val="20"/>
      </w:rPr>
    </w:lvl>
    <w:lvl w:ilvl="5">
      <w:start w:val="1"/>
      <w:numFmt w:val="lowerRoman"/>
      <w:lvlText w:val="%6."/>
      <w:lvlJc w:val="left"/>
      <w:pPr>
        <w:tabs>
          <w:tab w:val="num" w:pos="340"/>
        </w:tabs>
        <w:ind w:left="340" w:firstLine="4025"/>
      </w:pPr>
      <w:rPr>
        <w:rFonts w:hint="default"/>
        <w:color w:val="000000"/>
        <w:position w:val="0"/>
        <w:sz w:val="20"/>
      </w:rPr>
    </w:lvl>
    <w:lvl w:ilvl="6">
      <w:start w:val="1"/>
      <w:numFmt w:val="decimal"/>
      <w:isLgl/>
      <w:lvlText w:val="%7."/>
      <w:lvlJc w:val="left"/>
      <w:pPr>
        <w:tabs>
          <w:tab w:val="num" w:pos="360"/>
        </w:tabs>
        <w:ind w:left="360" w:firstLine="4725"/>
      </w:pPr>
      <w:rPr>
        <w:rFonts w:hint="default"/>
        <w:color w:val="000000"/>
        <w:position w:val="0"/>
        <w:sz w:val="20"/>
      </w:rPr>
    </w:lvl>
    <w:lvl w:ilvl="7">
      <w:start w:val="1"/>
      <w:numFmt w:val="lowerLetter"/>
      <w:lvlText w:val="%8."/>
      <w:lvlJc w:val="left"/>
      <w:pPr>
        <w:tabs>
          <w:tab w:val="num" w:pos="360"/>
        </w:tabs>
        <w:ind w:left="360" w:firstLine="5445"/>
      </w:pPr>
      <w:rPr>
        <w:rFonts w:hint="default"/>
        <w:color w:val="000000"/>
        <w:position w:val="0"/>
        <w:sz w:val="20"/>
      </w:rPr>
    </w:lvl>
    <w:lvl w:ilvl="8">
      <w:start w:val="1"/>
      <w:numFmt w:val="lowerRoman"/>
      <w:lvlText w:val="%9."/>
      <w:lvlJc w:val="left"/>
      <w:pPr>
        <w:tabs>
          <w:tab w:val="num" w:pos="340"/>
        </w:tabs>
        <w:ind w:left="340" w:firstLine="6185"/>
      </w:pPr>
      <w:rPr>
        <w:rFonts w:hint="default"/>
        <w:color w:val="000000"/>
        <w:position w:val="0"/>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4"/>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E5"/>
    <w:rsid w:val="006F0EE9"/>
    <w:rsid w:val="007E11E5"/>
    <w:rsid w:val="0093322C"/>
    <w:rsid w:val="00977296"/>
    <w:rsid w:val="00C45018"/>
    <w:rsid w:val="00D15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82CE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5B6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D15B6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15B6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15B6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nhideWhenUsed/>
    <w:qFormat/>
    <w:rsid w:val="00D15B6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15B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5B64"/>
  </w:style>
  <w:style w:type="character" w:customStyle="1" w:styleId="Heading1Char">
    <w:name w:val="Heading 1 Char"/>
    <w:aliases w:val="Pocket Char"/>
    <w:basedOn w:val="DefaultParagraphFont"/>
    <w:link w:val="Heading1"/>
    <w:uiPriority w:val="9"/>
    <w:rsid w:val="00D15B6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15B6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15B64"/>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rsid w:val="00D15B64"/>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D15B64"/>
    <w:rPr>
      <w:b/>
      <w:sz w:val="26"/>
      <w:u w:val="none"/>
    </w:rPr>
  </w:style>
  <w:style w:type="character" w:customStyle="1" w:styleId="StyleUnderline">
    <w:name w:val="Style Underline"/>
    <w:aliases w:val="Underline"/>
    <w:basedOn w:val="DefaultParagraphFont"/>
    <w:uiPriority w:val="1"/>
    <w:qFormat/>
    <w:rsid w:val="00D15B64"/>
    <w:rPr>
      <w:b w:val="0"/>
      <w:sz w:val="22"/>
      <w:u w:val="single"/>
    </w:rPr>
  </w:style>
  <w:style w:type="character" w:styleId="Emphasis">
    <w:name w:val="Emphasis"/>
    <w:basedOn w:val="DefaultParagraphFont"/>
    <w:uiPriority w:val="20"/>
    <w:qFormat/>
    <w:rsid w:val="00D15B6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15B64"/>
    <w:rPr>
      <w:color w:val="auto"/>
      <w:u w:val="none"/>
    </w:rPr>
  </w:style>
  <w:style w:type="character" w:styleId="Hyperlink">
    <w:name w:val="Hyperlink"/>
    <w:basedOn w:val="DefaultParagraphFont"/>
    <w:uiPriority w:val="99"/>
    <w:semiHidden/>
    <w:unhideWhenUsed/>
    <w:rsid w:val="00D15B64"/>
    <w:rPr>
      <w:color w:val="auto"/>
      <w:u w:val="none"/>
    </w:rPr>
  </w:style>
  <w:style w:type="paragraph" w:styleId="DocumentMap">
    <w:name w:val="Document Map"/>
    <w:basedOn w:val="Normal"/>
    <w:link w:val="DocumentMapChar"/>
    <w:uiPriority w:val="99"/>
    <w:semiHidden/>
    <w:unhideWhenUsed/>
    <w:rsid w:val="00D15B6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15B64"/>
    <w:rPr>
      <w:rFonts w:ascii="Lucida Grande" w:hAnsi="Lucida Grande" w:cs="Lucida Grande"/>
    </w:rPr>
  </w:style>
  <w:style w:type="paragraph" w:customStyle="1" w:styleId="CardText">
    <w:name w:val="Card Text"/>
    <w:rsid w:val="00D15B64"/>
    <w:pPr>
      <w:ind w:left="720"/>
    </w:pPr>
    <w:rPr>
      <w:rFonts w:ascii="Times New Roman" w:eastAsia="ヒラギノ角ゴ Pro W3" w:hAnsi="Times New Roman" w:cs="Times New Roman"/>
      <w:color w:val="000000"/>
      <w:szCs w:val="20"/>
    </w:rPr>
  </w:style>
  <w:style w:type="character" w:customStyle="1" w:styleId="FootnoteReference1">
    <w:name w:val="Footnote Reference1"/>
    <w:rsid w:val="00D15B64"/>
    <w:rPr>
      <w:color w:val="000000"/>
      <w:sz w:val="20"/>
      <w:vertAlign w:val="superscript"/>
    </w:rPr>
  </w:style>
  <w:style w:type="paragraph" w:customStyle="1" w:styleId="ColorfulList-Accent11">
    <w:name w:val="Colorful List - Accent 11"/>
    <w:qFormat/>
    <w:rsid w:val="00D15B64"/>
    <w:pPr>
      <w:spacing w:after="200" w:line="20" w:lineRule="atLeast"/>
      <w:ind w:left="720"/>
    </w:pPr>
    <w:rPr>
      <w:rFonts w:ascii="Lucida Grande" w:eastAsia="ヒラギノ角ゴ Pro W3" w:hAnsi="Lucida Grande" w:cs="Times New Roman"/>
      <w:color w:val="000000"/>
      <w:sz w:val="22"/>
      <w:szCs w:val="20"/>
    </w:rPr>
  </w:style>
  <w:style w:type="paragraph" w:styleId="NormalWeb">
    <w:name w:val="Normal (Web)"/>
    <w:basedOn w:val="Normal"/>
    <w:uiPriority w:val="99"/>
    <w:semiHidden/>
    <w:unhideWhenUsed/>
    <w:rsid w:val="00D15B64"/>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5B6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D15B6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15B6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15B6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nhideWhenUsed/>
    <w:qFormat/>
    <w:rsid w:val="00D15B6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15B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5B64"/>
  </w:style>
  <w:style w:type="character" w:customStyle="1" w:styleId="Heading1Char">
    <w:name w:val="Heading 1 Char"/>
    <w:aliases w:val="Pocket Char"/>
    <w:basedOn w:val="DefaultParagraphFont"/>
    <w:link w:val="Heading1"/>
    <w:uiPriority w:val="9"/>
    <w:rsid w:val="00D15B6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D15B6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D15B64"/>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rsid w:val="00D15B64"/>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D15B64"/>
    <w:rPr>
      <w:b/>
      <w:sz w:val="26"/>
      <w:u w:val="none"/>
    </w:rPr>
  </w:style>
  <w:style w:type="character" w:customStyle="1" w:styleId="StyleUnderline">
    <w:name w:val="Style Underline"/>
    <w:aliases w:val="Underline"/>
    <w:basedOn w:val="DefaultParagraphFont"/>
    <w:uiPriority w:val="1"/>
    <w:qFormat/>
    <w:rsid w:val="00D15B64"/>
    <w:rPr>
      <w:b w:val="0"/>
      <w:sz w:val="22"/>
      <w:u w:val="single"/>
    </w:rPr>
  </w:style>
  <w:style w:type="character" w:styleId="Emphasis">
    <w:name w:val="Emphasis"/>
    <w:basedOn w:val="DefaultParagraphFont"/>
    <w:uiPriority w:val="20"/>
    <w:qFormat/>
    <w:rsid w:val="00D15B6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D15B64"/>
    <w:rPr>
      <w:color w:val="auto"/>
      <w:u w:val="none"/>
    </w:rPr>
  </w:style>
  <w:style w:type="character" w:styleId="Hyperlink">
    <w:name w:val="Hyperlink"/>
    <w:basedOn w:val="DefaultParagraphFont"/>
    <w:uiPriority w:val="99"/>
    <w:semiHidden/>
    <w:unhideWhenUsed/>
    <w:rsid w:val="00D15B64"/>
    <w:rPr>
      <w:color w:val="auto"/>
      <w:u w:val="none"/>
    </w:rPr>
  </w:style>
  <w:style w:type="paragraph" w:styleId="DocumentMap">
    <w:name w:val="Document Map"/>
    <w:basedOn w:val="Normal"/>
    <w:link w:val="DocumentMapChar"/>
    <w:uiPriority w:val="99"/>
    <w:semiHidden/>
    <w:unhideWhenUsed/>
    <w:rsid w:val="00D15B6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15B64"/>
    <w:rPr>
      <w:rFonts w:ascii="Lucida Grande" w:hAnsi="Lucida Grande" w:cs="Lucida Grande"/>
    </w:rPr>
  </w:style>
  <w:style w:type="paragraph" w:customStyle="1" w:styleId="CardText">
    <w:name w:val="Card Text"/>
    <w:rsid w:val="00D15B64"/>
    <w:pPr>
      <w:ind w:left="720"/>
    </w:pPr>
    <w:rPr>
      <w:rFonts w:ascii="Times New Roman" w:eastAsia="ヒラギノ角ゴ Pro W3" w:hAnsi="Times New Roman" w:cs="Times New Roman"/>
      <w:color w:val="000000"/>
      <w:szCs w:val="20"/>
    </w:rPr>
  </w:style>
  <w:style w:type="character" w:customStyle="1" w:styleId="FootnoteReference1">
    <w:name w:val="Footnote Reference1"/>
    <w:rsid w:val="00D15B64"/>
    <w:rPr>
      <w:color w:val="000000"/>
      <w:sz w:val="20"/>
      <w:vertAlign w:val="superscript"/>
    </w:rPr>
  </w:style>
  <w:style w:type="paragraph" w:customStyle="1" w:styleId="ColorfulList-Accent11">
    <w:name w:val="Colorful List - Accent 11"/>
    <w:qFormat/>
    <w:rsid w:val="00D15B64"/>
    <w:pPr>
      <w:spacing w:after="200" w:line="20" w:lineRule="atLeast"/>
      <w:ind w:left="720"/>
    </w:pPr>
    <w:rPr>
      <w:rFonts w:ascii="Lucida Grande" w:eastAsia="ヒラギノ角ゴ Pro W3" w:hAnsi="Lucida Grande" w:cs="Times New Roman"/>
      <w:color w:val="000000"/>
      <w:sz w:val="22"/>
      <w:szCs w:val="20"/>
    </w:rPr>
  </w:style>
  <w:style w:type="paragraph" w:styleId="NormalWeb">
    <w:name w:val="Normal (Web)"/>
    <w:basedOn w:val="Normal"/>
    <w:uiPriority w:val="99"/>
    <w:semiHidden/>
    <w:unhideWhenUsed/>
    <w:rsid w:val="00D15B6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28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rf-usa.org/school-violence/causes-of-school-violence.html" TargetMode="External"/><Relationship Id="rId7" Type="http://schemas.openxmlformats.org/officeDocument/2006/relationships/hyperlink" Target="http://yvj.sagepub.com/search?author1=Katie+James&amp;sortspec=date&amp;submit=Submit" TargetMode="External"/><Relationship Id="rId8" Type="http://schemas.openxmlformats.org/officeDocument/2006/relationships/hyperlink" Target="http://papers.ssrn.com/sol3/papers.cfm?abstract_id=1652971&amp;download=y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wang3: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12</TotalTime>
  <Pages>2</Pages>
  <Words>2940</Words>
  <Characters>14407</Characters>
  <Application>Microsoft Macintosh Word</Application>
  <DocSecurity>0</DocSecurity>
  <Lines>327</Lines>
  <Paragraphs>104</Paragraphs>
  <ScaleCrop>false</ScaleCrop>
  <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WANG</dc:creator>
  <cp:keywords/>
  <dc:description/>
  <cp:lastModifiedBy>CHESTER WANG</cp:lastModifiedBy>
  <cp:revision>2</cp:revision>
  <dcterms:created xsi:type="dcterms:W3CDTF">2016-09-09T02:43:00Z</dcterms:created>
  <dcterms:modified xsi:type="dcterms:W3CDTF">2016-09-18T13:35:00Z</dcterms:modified>
</cp:coreProperties>
</file>