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1D646" w14:textId="6A0EB090" w:rsidR="00055051" w:rsidRPr="009D40EC" w:rsidRDefault="00055051" w:rsidP="00055051">
      <w:pPr>
        <w:pStyle w:val="Heading4"/>
        <w:rPr>
          <w:rFonts w:ascii="Georgia" w:hAnsi="Georgia"/>
          <w:sz w:val="24"/>
          <w:szCs w:val="24"/>
        </w:rPr>
      </w:pPr>
      <w:r w:rsidRPr="009D40EC">
        <w:rPr>
          <w:rFonts w:ascii="Georgia" w:hAnsi="Georgia"/>
          <w:sz w:val="24"/>
          <w:szCs w:val="24"/>
        </w:rPr>
        <w:t xml:space="preserve">Because we believe in protecting innocent lives, we Affirm </w:t>
      </w:r>
      <w:r w:rsidRPr="009D40EC">
        <w:rPr>
          <w:rFonts w:ascii="Georgia" w:eastAsia="Times New Roman" w:hAnsi="Georgia" w:cs="Arial"/>
          <w:color w:val="000000" w:themeColor="text1"/>
          <w:sz w:val="24"/>
          <w:szCs w:val="24"/>
          <w:bdr w:val="none" w:sz="0" w:space="0" w:color="auto" w:frame="1"/>
          <w:shd w:val="clear" w:color="auto" w:fill="FFFFFF"/>
        </w:rPr>
        <w:t>Resolved: The United States should require universal background checks for all gun sales and transfers of ownership.</w:t>
      </w:r>
    </w:p>
    <w:p w14:paraId="7E861364" w14:textId="77777777" w:rsidR="00055051" w:rsidRPr="009D40EC" w:rsidRDefault="00055051" w:rsidP="00055051">
      <w:pPr>
        <w:spacing w:after="0" w:line="240" w:lineRule="auto"/>
        <w:rPr>
          <w:rFonts w:ascii="Georgia" w:eastAsia="Times New Roman" w:hAnsi="Georgia" w:cs="Arial"/>
          <w:b/>
          <w:bCs/>
          <w:color w:val="000000" w:themeColor="text1"/>
          <w:sz w:val="24"/>
          <w:bdr w:val="none" w:sz="0" w:space="0" w:color="auto" w:frame="1"/>
          <w:shd w:val="clear" w:color="auto" w:fill="FFFFFF"/>
        </w:rPr>
      </w:pPr>
    </w:p>
    <w:p w14:paraId="45B3C065" w14:textId="391FC7A4" w:rsidR="00754BEB" w:rsidRDefault="00055051" w:rsidP="00E9177D">
      <w:pPr>
        <w:spacing w:after="0" w:line="240" w:lineRule="auto"/>
        <w:outlineLvl w:val="0"/>
        <w:rPr>
          <w:rFonts w:ascii="Georgia" w:eastAsia="Times New Roman" w:hAnsi="Georgia" w:cs="Times New Roman"/>
          <w:b/>
          <w:color w:val="000000" w:themeColor="text1"/>
          <w:sz w:val="24"/>
        </w:rPr>
      </w:pPr>
      <w:r w:rsidRPr="009D40EC">
        <w:rPr>
          <w:rFonts w:ascii="Georgia" w:eastAsia="Times New Roman" w:hAnsi="Georgia" w:cs="Times New Roman"/>
          <w:b/>
          <w:color w:val="000000" w:themeColor="text1"/>
          <w:sz w:val="24"/>
        </w:rPr>
        <w:t xml:space="preserve">Contention I: Gun Violence </w:t>
      </w:r>
    </w:p>
    <w:p w14:paraId="133AB712" w14:textId="77777777" w:rsidR="00E9177D" w:rsidRPr="00E9177D" w:rsidRDefault="00E9177D" w:rsidP="00E9177D">
      <w:pPr>
        <w:spacing w:after="0" w:line="240" w:lineRule="auto"/>
        <w:outlineLvl w:val="0"/>
        <w:rPr>
          <w:rFonts w:ascii="Georgia" w:eastAsia="Times New Roman" w:hAnsi="Georgia" w:cs="Times New Roman"/>
          <w:b/>
          <w:color w:val="000000" w:themeColor="text1"/>
          <w:sz w:val="24"/>
        </w:rPr>
      </w:pPr>
    </w:p>
    <w:p w14:paraId="3A7D532A" w14:textId="62536022" w:rsidR="00754BEB" w:rsidRPr="009D40EC" w:rsidRDefault="00754BEB" w:rsidP="00754BEB">
      <w:pPr>
        <w:rPr>
          <w:rFonts w:ascii="Georgia" w:hAnsi="Georgia"/>
          <w:sz w:val="24"/>
        </w:rPr>
      </w:pPr>
      <w:r w:rsidRPr="009D40EC">
        <w:rPr>
          <w:rFonts w:ascii="Georgia" w:hAnsi="Georgia"/>
          <w:b/>
          <w:sz w:val="24"/>
        </w:rPr>
        <w:t>Wintemute</w:t>
      </w:r>
      <w:r w:rsidRPr="009D40EC">
        <w:rPr>
          <w:rFonts w:ascii="Georgia" w:hAnsi="Georgia"/>
          <w:sz w:val="24"/>
        </w:rPr>
        <w:t xml:space="preserve"> in 2013 f</w:t>
      </w:r>
      <w:r w:rsidR="002E7D1D">
        <w:rPr>
          <w:rFonts w:ascii="Georgia" w:hAnsi="Georgia"/>
          <w:sz w:val="24"/>
        </w:rPr>
        <w:t>inds</w:t>
      </w:r>
      <w:r w:rsidRPr="009D40EC">
        <w:rPr>
          <w:rFonts w:ascii="Georgia" w:hAnsi="Georgia"/>
          <w:sz w:val="24"/>
        </w:rPr>
        <w:t xml:space="preserve"> that 80% of felons obtained their guns from private sellers, something that universal background checks would cover. </w:t>
      </w:r>
    </w:p>
    <w:p w14:paraId="74EC3DA2" w14:textId="36F7E5DB" w:rsidR="00754BEB" w:rsidRPr="009D40EC" w:rsidRDefault="00754BEB" w:rsidP="00754BEB">
      <w:pPr>
        <w:rPr>
          <w:rFonts w:ascii="Georgia" w:hAnsi="Georgia"/>
          <w:b/>
          <w:sz w:val="24"/>
        </w:rPr>
      </w:pPr>
      <w:r>
        <w:rPr>
          <w:rFonts w:ascii="Georgia" w:hAnsi="Georgia"/>
          <w:b/>
          <w:sz w:val="24"/>
        </w:rPr>
        <w:t>Universal</w:t>
      </w:r>
      <w:r w:rsidRPr="009D40EC">
        <w:rPr>
          <w:rFonts w:ascii="Georgia" w:hAnsi="Georgia"/>
          <w:b/>
          <w:sz w:val="24"/>
        </w:rPr>
        <w:t xml:space="preserve"> background checks decrease gun violence in </w:t>
      </w:r>
      <w:r w:rsidR="00E9177D">
        <w:rPr>
          <w:rFonts w:ascii="Georgia" w:hAnsi="Georgia"/>
          <w:b/>
          <w:sz w:val="24"/>
        </w:rPr>
        <w:t>three</w:t>
      </w:r>
      <w:r w:rsidRPr="009D40EC">
        <w:rPr>
          <w:rFonts w:ascii="Georgia" w:hAnsi="Georgia"/>
          <w:b/>
          <w:sz w:val="24"/>
        </w:rPr>
        <w:t xml:space="preserve"> ways. </w:t>
      </w:r>
    </w:p>
    <w:p w14:paraId="381BECAE" w14:textId="64D57520" w:rsidR="00754BEB" w:rsidRPr="006967A9" w:rsidRDefault="0015565C" w:rsidP="00754BEB">
      <w:pPr>
        <w:rPr>
          <w:rFonts w:ascii="Georgia" w:hAnsi="Georgia"/>
          <w:sz w:val="24"/>
        </w:rPr>
      </w:pPr>
      <w:r>
        <w:rPr>
          <w:rFonts w:ascii="Georgia" w:hAnsi="Georgia"/>
          <w:b/>
          <w:sz w:val="24"/>
        </w:rPr>
        <w:t>First</w:t>
      </w:r>
      <w:r w:rsidR="00754BEB" w:rsidRPr="009D40EC">
        <w:rPr>
          <w:rFonts w:ascii="Georgia" w:hAnsi="Georgia"/>
          <w:sz w:val="24"/>
        </w:rPr>
        <w:t xml:space="preserve"> is increasing prices. Guns in the status quo are cheaper than textbooks. However, restricting availability of guns would significantly increase prices as </w:t>
      </w:r>
      <w:r w:rsidR="00754BEB" w:rsidRPr="009D40EC">
        <w:rPr>
          <w:rFonts w:ascii="Georgia" w:hAnsi="Georgia"/>
          <w:b/>
          <w:sz w:val="24"/>
        </w:rPr>
        <w:t>Lafollete</w:t>
      </w:r>
      <w:r w:rsidR="00754BEB" w:rsidRPr="009D40EC">
        <w:rPr>
          <w:rFonts w:ascii="Georgia" w:hAnsi="Georgia"/>
          <w:sz w:val="24"/>
        </w:rPr>
        <w:t xml:space="preserve"> finds that whenever we decrease availability of guns, price increases hinder</w:t>
      </w:r>
      <w:r w:rsidR="006967A9">
        <w:rPr>
          <w:rFonts w:ascii="Georgia" w:hAnsi="Georgia"/>
          <w:sz w:val="24"/>
        </w:rPr>
        <w:t>ing</w:t>
      </w:r>
      <w:r w:rsidR="00754BEB" w:rsidRPr="009D40EC">
        <w:rPr>
          <w:rFonts w:ascii="Georgia" w:hAnsi="Georgia"/>
          <w:sz w:val="24"/>
        </w:rPr>
        <w:t xml:space="preserve"> </w:t>
      </w:r>
      <w:r w:rsidR="006967A9">
        <w:rPr>
          <w:rFonts w:ascii="Georgia" w:hAnsi="Georgia"/>
          <w:sz w:val="24"/>
        </w:rPr>
        <w:t>criminal’s</w:t>
      </w:r>
      <w:r w:rsidR="00754BEB" w:rsidRPr="009D40EC">
        <w:rPr>
          <w:rFonts w:ascii="Georgia" w:hAnsi="Georgia"/>
          <w:sz w:val="24"/>
        </w:rPr>
        <w:t xml:space="preserve"> ability to buy them. </w:t>
      </w:r>
      <w:r w:rsidR="00754BEB" w:rsidRPr="009D40EC">
        <w:rPr>
          <w:rFonts w:ascii="Georgia" w:hAnsi="Georgia"/>
          <w:b/>
          <w:sz w:val="24"/>
        </w:rPr>
        <w:t>Bandler</w:t>
      </w:r>
      <w:r w:rsidR="00754BEB" w:rsidRPr="009D40EC">
        <w:rPr>
          <w:rFonts w:ascii="Georgia" w:hAnsi="Georgia"/>
          <w:sz w:val="24"/>
        </w:rPr>
        <w:t xml:space="preserve"> furthers that UBCs spike prices by up to 125 dollars. Overall, </w:t>
      </w:r>
      <w:r w:rsidR="00754BEB" w:rsidRPr="009D40EC">
        <w:rPr>
          <w:rFonts w:ascii="Georgia" w:hAnsi="Georgia"/>
          <w:b/>
          <w:sz w:val="24"/>
        </w:rPr>
        <w:t>Douglas</w:t>
      </w:r>
      <w:r w:rsidR="00754BEB" w:rsidRPr="009D40EC">
        <w:rPr>
          <w:rFonts w:ascii="Georgia" w:hAnsi="Georgia"/>
          <w:sz w:val="24"/>
        </w:rPr>
        <w:t xml:space="preserve"> of New Mexico University finds that a 1% increase in price, decreases the demand by 3%. </w:t>
      </w:r>
      <w:r w:rsidR="006967A9">
        <w:rPr>
          <w:rFonts w:ascii="Georgia" w:hAnsi="Georgia"/>
          <w:b/>
          <w:sz w:val="24"/>
        </w:rPr>
        <w:t xml:space="preserve">Lafollete </w:t>
      </w:r>
      <w:r w:rsidR="006967A9">
        <w:rPr>
          <w:rFonts w:ascii="Georgia" w:hAnsi="Georgia"/>
          <w:sz w:val="24"/>
        </w:rPr>
        <w:t xml:space="preserve">furthers that </w:t>
      </w:r>
      <w:r w:rsidR="00E73EB2">
        <w:rPr>
          <w:rFonts w:ascii="Georgia" w:hAnsi="Georgia"/>
          <w:sz w:val="24"/>
        </w:rPr>
        <w:t>reducing availability of guns, reduces homicide.</w:t>
      </w:r>
    </w:p>
    <w:p w14:paraId="2253A8D4" w14:textId="202D9069" w:rsidR="00754BEB" w:rsidRPr="009D40EC" w:rsidRDefault="0015565C" w:rsidP="00754BEB">
      <w:pPr>
        <w:rPr>
          <w:rFonts w:ascii="Georgia" w:hAnsi="Georgia"/>
          <w:sz w:val="24"/>
        </w:rPr>
      </w:pPr>
      <w:r>
        <w:rPr>
          <w:rFonts w:ascii="Georgia" w:hAnsi="Georgia"/>
          <w:b/>
          <w:sz w:val="24"/>
        </w:rPr>
        <w:t>Second</w:t>
      </w:r>
      <w:r w:rsidR="00754BEB" w:rsidRPr="009D40EC">
        <w:rPr>
          <w:rFonts w:ascii="Georgia" w:hAnsi="Georgia"/>
          <w:sz w:val="24"/>
        </w:rPr>
        <w:t xml:space="preserve"> is cutting off the illicit market. </w:t>
      </w:r>
      <w:r w:rsidR="00754BEB" w:rsidRPr="009D40EC">
        <w:rPr>
          <w:rFonts w:ascii="Georgia" w:hAnsi="Georgia"/>
          <w:b/>
          <w:sz w:val="24"/>
        </w:rPr>
        <w:t>Dixon</w:t>
      </w:r>
      <w:r w:rsidR="00754BEB" w:rsidRPr="009D40EC">
        <w:rPr>
          <w:rFonts w:ascii="Georgia" w:hAnsi="Georgia"/>
          <w:sz w:val="24"/>
        </w:rPr>
        <w:t xml:space="preserve"> of St. Louis University finds that because the illicit market relies on the legal market, by decreasing the amount of guns, we choke the supply for the illicit market. This is why </w:t>
      </w:r>
      <w:r w:rsidR="00754BEB" w:rsidRPr="009D40EC">
        <w:rPr>
          <w:rFonts w:ascii="Georgia" w:hAnsi="Georgia"/>
          <w:b/>
          <w:sz w:val="24"/>
        </w:rPr>
        <w:t>Voloksy</w:t>
      </w:r>
      <w:r w:rsidR="00754BEB" w:rsidRPr="009D40EC">
        <w:rPr>
          <w:rFonts w:ascii="Georgia" w:hAnsi="Georgia"/>
          <w:sz w:val="24"/>
        </w:rPr>
        <w:t xml:space="preserve"> of ThinkProgress quantifies that after controlling for multiple factors, states with universal background checks experience 48% less trafficking. </w:t>
      </w:r>
    </w:p>
    <w:p w14:paraId="7E8089C7" w14:textId="05D7D39E" w:rsidR="00754BEB" w:rsidRDefault="0015565C" w:rsidP="00754BEB">
      <w:pPr>
        <w:pStyle w:val="NormalWeb"/>
        <w:spacing w:before="0" w:beforeAutospacing="0" w:after="0" w:afterAutospacing="0"/>
        <w:rPr>
          <w:rFonts w:ascii="Georgia" w:hAnsi="Georgia"/>
          <w:color w:val="000000"/>
        </w:rPr>
      </w:pPr>
      <w:r>
        <w:rPr>
          <w:rFonts w:ascii="Georgia" w:hAnsi="Georgia"/>
          <w:b/>
        </w:rPr>
        <w:t>Third</w:t>
      </w:r>
      <w:r w:rsidR="00754BEB" w:rsidRPr="009D40EC">
        <w:rPr>
          <w:rFonts w:ascii="Georgia" w:hAnsi="Georgia"/>
        </w:rPr>
        <w:t xml:space="preserve"> is deterrence. </w:t>
      </w:r>
      <w:hyperlink r:id="rId9" w:history="1">
        <w:r w:rsidR="00754BEB" w:rsidRPr="009D40EC">
          <w:rPr>
            <w:rStyle w:val="Hyperlink"/>
            <w:rFonts w:ascii="Georgia" w:hAnsi="Georgia"/>
            <w:b/>
            <w:color w:val="000000" w:themeColor="text1"/>
            <w:u w:val="single"/>
          </w:rPr>
          <w:t>The NCBI</w:t>
        </w:r>
      </w:hyperlink>
      <w:r w:rsidR="00754BEB" w:rsidRPr="009D40EC">
        <w:rPr>
          <w:rFonts w:ascii="Georgia" w:hAnsi="Georgia"/>
          <w:color w:val="000000"/>
        </w:rPr>
        <w:t xml:space="preserve"> finds that people who fail a background check are deterred and 30% less likely to commit crimes down the road.</w:t>
      </w:r>
    </w:p>
    <w:p w14:paraId="7DCE615F" w14:textId="77777777" w:rsidR="00D575D9" w:rsidRDefault="00D575D9" w:rsidP="00754BEB">
      <w:pPr>
        <w:pStyle w:val="NormalWeb"/>
        <w:spacing w:before="0" w:beforeAutospacing="0" w:after="0" w:afterAutospacing="0"/>
        <w:rPr>
          <w:rFonts w:ascii="Georgia" w:hAnsi="Georgia"/>
          <w:color w:val="000000"/>
        </w:rPr>
      </w:pPr>
    </w:p>
    <w:p w14:paraId="0CAC2F50" w14:textId="1D0F2315" w:rsidR="00D575D9" w:rsidRDefault="00D575D9" w:rsidP="00D575D9">
      <w:pPr>
        <w:pStyle w:val="NormalWeb"/>
        <w:spacing w:before="0" w:beforeAutospacing="0" w:after="0" w:afterAutospacing="0"/>
      </w:pPr>
      <w:r>
        <w:rPr>
          <w:rFonts w:ascii="Georgia" w:hAnsi="Georgia"/>
          <w:b/>
          <w:color w:val="000000"/>
        </w:rPr>
        <w:t xml:space="preserve">Fourth </w:t>
      </w:r>
      <w:r>
        <w:rPr>
          <w:rFonts w:ascii="Georgia" w:hAnsi="Georgia"/>
          <w:color w:val="000000"/>
        </w:rPr>
        <w:t>reducing straw purchases.</w:t>
      </w:r>
      <w:r w:rsidRPr="00D575D9">
        <w:t xml:space="preserve"> </w:t>
      </w:r>
      <w:hyperlink r:id="rId10" w:history="1">
        <w:r>
          <w:rPr>
            <w:rStyle w:val="Hyperlink"/>
            <w:color w:val="1155CC"/>
          </w:rPr>
          <w:t>Everytown for Gun Safety</w:t>
        </w:r>
      </w:hyperlink>
      <w:r>
        <w:rPr>
          <w:color w:val="000000"/>
        </w:rPr>
        <w:t xml:space="preserve"> finds in 2008 that straw purchasing is by far the most common method criminals use to gain access to guns. Chelsea Parsons of the </w:t>
      </w:r>
      <w:hyperlink r:id="rId11" w:history="1">
        <w:r>
          <w:rPr>
            <w:rStyle w:val="Hyperlink"/>
            <w:color w:val="1155CC"/>
          </w:rPr>
          <w:t>Center for American Progress</w:t>
        </w:r>
      </w:hyperlink>
      <w:r>
        <w:rPr>
          <w:color w:val="000000"/>
        </w:rPr>
        <w:t xml:space="preserve"> finds that every time a straw purchases are impossible to prosecute as they move prove intent. However, when you pass UBCs the transfer of ownership becomes prosecutable as no backgrounds check were conducted.</w:t>
      </w:r>
      <w:r w:rsidR="004506CD">
        <w:rPr>
          <w:color w:val="000000"/>
        </w:rPr>
        <w:t xml:space="preserve"> </w:t>
      </w:r>
      <w:r>
        <w:rPr>
          <w:color w:val="000000"/>
        </w:rPr>
        <w:t xml:space="preserve">As a result, </w:t>
      </w:r>
      <w:hyperlink r:id="rId12" w:history="1">
        <w:r>
          <w:rPr>
            <w:rStyle w:val="Hyperlink"/>
            <w:color w:val="1155CC"/>
          </w:rPr>
          <w:t xml:space="preserve">Garen Wintemunte </w:t>
        </w:r>
      </w:hyperlink>
      <w:r>
        <w:rPr>
          <w:color w:val="000000"/>
        </w:rPr>
        <w:t>of UC Davis finds in 2013 that states with universal background checks ha</w:t>
      </w:r>
      <w:r w:rsidR="004506CD">
        <w:rPr>
          <w:color w:val="000000"/>
        </w:rPr>
        <w:t xml:space="preserve">d 6 times less straw purchases. </w:t>
      </w:r>
    </w:p>
    <w:p w14:paraId="717A7BF6" w14:textId="29A68139" w:rsidR="00D575D9" w:rsidRPr="00D575D9" w:rsidRDefault="00D575D9" w:rsidP="00754BEB">
      <w:pPr>
        <w:pStyle w:val="NormalWeb"/>
        <w:spacing w:before="0" w:beforeAutospacing="0" w:after="0" w:afterAutospacing="0"/>
        <w:rPr>
          <w:rFonts w:ascii="Georgia" w:hAnsi="Georgia"/>
          <w:color w:val="000000"/>
        </w:rPr>
      </w:pPr>
    </w:p>
    <w:p w14:paraId="79FA4167" w14:textId="77777777" w:rsidR="00055051" w:rsidRPr="009D40EC" w:rsidRDefault="00055051" w:rsidP="00BA3601">
      <w:pPr>
        <w:rPr>
          <w:rFonts w:ascii="Georgia" w:hAnsi="Georgia"/>
          <w:sz w:val="24"/>
        </w:rPr>
      </w:pPr>
    </w:p>
    <w:p w14:paraId="10AC1371" w14:textId="185A7A60" w:rsidR="00055051" w:rsidRPr="009D40EC" w:rsidRDefault="00055051" w:rsidP="00055051">
      <w:pPr>
        <w:spacing w:after="0" w:line="240" w:lineRule="auto"/>
        <w:outlineLvl w:val="0"/>
        <w:rPr>
          <w:rFonts w:ascii="Georgia" w:eastAsia="Times New Roman" w:hAnsi="Georgia" w:cs="Times New Roman"/>
          <w:b/>
          <w:color w:val="000000" w:themeColor="text1"/>
          <w:sz w:val="24"/>
        </w:rPr>
      </w:pPr>
      <w:r w:rsidRPr="009D40EC">
        <w:rPr>
          <w:rFonts w:ascii="Georgia" w:eastAsia="Times New Roman" w:hAnsi="Georgia" w:cs="Times New Roman"/>
          <w:b/>
          <w:color w:val="000000" w:themeColor="text1"/>
          <w:sz w:val="24"/>
        </w:rPr>
        <w:t xml:space="preserve">There are </w:t>
      </w:r>
      <w:r w:rsidR="000D37B0">
        <w:rPr>
          <w:rFonts w:ascii="Georgia" w:eastAsia="Times New Roman" w:hAnsi="Georgia" w:cs="Times New Roman"/>
          <w:b/>
          <w:color w:val="000000" w:themeColor="text1"/>
          <w:sz w:val="24"/>
        </w:rPr>
        <w:t>three</w:t>
      </w:r>
      <w:bookmarkStart w:id="0" w:name="_GoBack"/>
      <w:bookmarkEnd w:id="0"/>
      <w:r w:rsidRPr="009D40EC">
        <w:rPr>
          <w:rFonts w:ascii="Georgia" w:eastAsia="Times New Roman" w:hAnsi="Georgia" w:cs="Times New Roman"/>
          <w:b/>
          <w:color w:val="000000" w:themeColor="text1"/>
          <w:sz w:val="24"/>
        </w:rPr>
        <w:t xml:space="preserve"> impacts to rampant gun violence in America</w:t>
      </w:r>
      <w:r w:rsidR="00BA3601" w:rsidRPr="009D40EC">
        <w:rPr>
          <w:rFonts w:ascii="Georgia" w:eastAsia="Times New Roman" w:hAnsi="Georgia" w:cs="Times New Roman"/>
          <w:b/>
          <w:color w:val="000000" w:themeColor="text1"/>
          <w:sz w:val="24"/>
        </w:rPr>
        <w:t>.</w:t>
      </w:r>
    </w:p>
    <w:p w14:paraId="1D69D9DC" w14:textId="77777777" w:rsidR="00055051" w:rsidRPr="009D40EC" w:rsidRDefault="00055051" w:rsidP="00BA3601">
      <w:pPr>
        <w:rPr>
          <w:rFonts w:ascii="Georgia" w:hAnsi="Georgia"/>
          <w:sz w:val="24"/>
        </w:rPr>
      </w:pPr>
    </w:p>
    <w:p w14:paraId="53DFC2CF" w14:textId="77777777" w:rsidR="00BA3601" w:rsidRPr="009D40EC" w:rsidRDefault="00055051" w:rsidP="00055051">
      <w:pPr>
        <w:spacing w:after="0" w:line="240" w:lineRule="auto"/>
        <w:rPr>
          <w:rFonts w:ascii="Georgia" w:eastAsia="Times New Roman" w:hAnsi="Georgia" w:cs="Times New Roman"/>
          <w:b/>
          <w:color w:val="000000" w:themeColor="text1"/>
          <w:sz w:val="24"/>
        </w:rPr>
      </w:pPr>
      <w:r w:rsidRPr="009D40EC">
        <w:rPr>
          <w:rFonts w:ascii="Georgia" w:eastAsia="Times New Roman" w:hAnsi="Georgia" w:cs="Times New Roman"/>
          <w:b/>
          <w:color w:val="000000" w:themeColor="text1"/>
          <w:sz w:val="24"/>
        </w:rPr>
        <w:t>First is homicides</w:t>
      </w:r>
      <w:r w:rsidR="00BA3601" w:rsidRPr="009D40EC">
        <w:rPr>
          <w:rFonts w:ascii="Georgia" w:eastAsia="Times New Roman" w:hAnsi="Georgia" w:cs="Times New Roman"/>
          <w:b/>
          <w:color w:val="000000" w:themeColor="text1"/>
          <w:sz w:val="24"/>
        </w:rPr>
        <w:t>.</w:t>
      </w:r>
    </w:p>
    <w:p w14:paraId="3239836A" w14:textId="5ACAE15D" w:rsidR="00055051" w:rsidRPr="009D40EC" w:rsidRDefault="00055051" w:rsidP="00055051">
      <w:pPr>
        <w:spacing w:after="0" w:line="240" w:lineRule="auto"/>
        <w:rPr>
          <w:rFonts w:ascii="Georgia" w:eastAsia="Times New Roman" w:hAnsi="Georgia" w:cs="Times New Roman"/>
          <w:color w:val="000000" w:themeColor="text1"/>
          <w:sz w:val="24"/>
          <w:u w:val="single"/>
        </w:rPr>
      </w:pPr>
      <w:r w:rsidRPr="009D40EC">
        <w:rPr>
          <w:rFonts w:ascii="Georgia" w:eastAsia="Times New Roman" w:hAnsi="Georgia" w:cs="Times New Roman"/>
          <w:color w:val="000000" w:themeColor="text1"/>
          <w:sz w:val="24"/>
          <w:u w:val="single"/>
        </w:rPr>
        <w:t>Pew Research finds in 2010</w:t>
      </w:r>
      <w:r w:rsidRPr="009D40EC">
        <w:rPr>
          <w:rFonts w:ascii="Georgia" w:eastAsia="Times New Roman" w:hAnsi="Georgia" w:cs="Times New Roman"/>
          <w:color w:val="000000" w:themeColor="text1"/>
          <w:sz w:val="24"/>
        </w:rPr>
        <w:t xml:space="preserve"> that there are 11,000 homicides using firearms every year. Problematically, Overall, </w:t>
      </w:r>
      <w:r w:rsidRPr="009D40EC">
        <w:rPr>
          <w:rFonts w:ascii="Georgia" w:eastAsia="Times New Roman" w:hAnsi="Georgia" w:cs="Times New Roman"/>
          <w:color w:val="000000" w:themeColor="text1"/>
          <w:sz w:val="24"/>
          <w:u w:val="single"/>
        </w:rPr>
        <w:t xml:space="preserve">Bindu Kalesan of </w:t>
      </w:r>
      <w:r w:rsidRPr="009D40EC">
        <w:rPr>
          <w:rFonts w:ascii="Georgia" w:hAnsi="Georgia"/>
          <w:sz w:val="24"/>
          <w:u w:val="single"/>
        </w:rPr>
        <w:t>Boston University</w:t>
      </w:r>
      <w:r w:rsidRPr="009D40EC">
        <w:rPr>
          <w:rFonts w:ascii="Georgia" w:hAnsi="Georgia"/>
          <w:sz w:val="24"/>
        </w:rPr>
        <w:t xml:space="preserve"> finds in a study of all 50 states and by specifically isolating different variables, universal background checks reduce firearm deaths by 65%. </w:t>
      </w:r>
    </w:p>
    <w:p w14:paraId="637334B3" w14:textId="77777777" w:rsidR="00055051" w:rsidRPr="009D40EC" w:rsidRDefault="00055051" w:rsidP="00055051">
      <w:pPr>
        <w:outlineLvl w:val="0"/>
        <w:rPr>
          <w:rFonts w:ascii="Georgia" w:hAnsi="Georgia"/>
          <w:b/>
          <w:sz w:val="24"/>
        </w:rPr>
      </w:pPr>
    </w:p>
    <w:p w14:paraId="16486609" w14:textId="77777777" w:rsidR="00BA3601" w:rsidRPr="009D40EC" w:rsidRDefault="00055051" w:rsidP="00BA3601">
      <w:pPr>
        <w:outlineLvl w:val="0"/>
        <w:rPr>
          <w:rFonts w:ascii="Georgia" w:hAnsi="Georgia"/>
          <w:b/>
          <w:sz w:val="24"/>
        </w:rPr>
      </w:pPr>
      <w:r w:rsidRPr="009D40EC">
        <w:rPr>
          <w:rFonts w:ascii="Georgia" w:hAnsi="Georgia"/>
          <w:b/>
          <w:sz w:val="24"/>
        </w:rPr>
        <w:lastRenderedPageBreak/>
        <w:t>Second is preventing Intimate Partner Violence, or IPV</w:t>
      </w:r>
    </w:p>
    <w:p w14:paraId="35B377A5" w14:textId="6EFB0F8E" w:rsidR="00055051" w:rsidRDefault="00055051" w:rsidP="00754BEB">
      <w:pPr>
        <w:outlineLvl w:val="0"/>
        <w:rPr>
          <w:rFonts w:ascii="Georgia" w:hAnsi="Georgia"/>
          <w:sz w:val="24"/>
        </w:rPr>
      </w:pPr>
      <w:r w:rsidRPr="009D40EC">
        <w:rPr>
          <w:rFonts w:ascii="Georgia" w:hAnsi="Georgia"/>
          <w:sz w:val="24"/>
          <w:u w:val="single"/>
        </w:rPr>
        <w:t>Winnie Stachelberg of the Center for American Progress writes in 2013</w:t>
      </w:r>
      <w:r w:rsidRPr="009D40EC">
        <w:rPr>
          <w:rFonts w:ascii="Georgia" w:hAnsi="Georgia"/>
          <w:sz w:val="24"/>
        </w:rPr>
        <w:t xml:space="preserve"> that women are ta</w:t>
      </w:r>
      <w:r w:rsidR="007A2A5D" w:rsidRPr="009D40EC">
        <w:rPr>
          <w:rFonts w:ascii="Georgia" w:hAnsi="Georgia"/>
          <w:sz w:val="24"/>
        </w:rPr>
        <w:t xml:space="preserve">rgets of domestic violence and </w:t>
      </w:r>
      <w:r w:rsidRPr="009D40EC">
        <w:rPr>
          <w:rFonts w:ascii="Georgia" w:hAnsi="Georgia"/>
          <w:sz w:val="24"/>
        </w:rPr>
        <w:t xml:space="preserve">that having a gun in the house increases the risk of homicide by an intimate partner by 20 times. She concludes that the gap in the current law leads to untold numbers of domestic violence perpetrators getting easy access to guns. Thankfully, the </w:t>
      </w:r>
      <w:r w:rsidRPr="009D40EC">
        <w:rPr>
          <w:rFonts w:ascii="Georgia" w:hAnsi="Georgia"/>
          <w:sz w:val="24"/>
          <w:u w:val="single"/>
        </w:rPr>
        <w:t>Center for American progress quantifies in 2015</w:t>
      </w:r>
      <w:r w:rsidRPr="009D40EC">
        <w:rPr>
          <w:rFonts w:ascii="Georgia" w:hAnsi="Georgia"/>
          <w:sz w:val="24"/>
        </w:rPr>
        <w:t xml:space="preserve"> that states that require background checks for all gun sales have 46% fewer womin that are shot and killed by their intimate partners.</w:t>
      </w:r>
    </w:p>
    <w:p w14:paraId="70A77540" w14:textId="2D1A5D12" w:rsidR="001B6082" w:rsidRDefault="001B6082" w:rsidP="00754BEB">
      <w:pPr>
        <w:outlineLvl w:val="0"/>
        <w:rPr>
          <w:rFonts w:ascii="Georgia" w:hAnsi="Georgia"/>
          <w:b/>
          <w:sz w:val="24"/>
        </w:rPr>
      </w:pPr>
      <w:r>
        <w:rPr>
          <w:rFonts w:ascii="Georgia" w:hAnsi="Georgia"/>
          <w:b/>
          <w:sz w:val="24"/>
        </w:rPr>
        <w:t xml:space="preserve">Third are long-term impacts. </w:t>
      </w:r>
    </w:p>
    <w:p w14:paraId="634A1BD3" w14:textId="74BB0867" w:rsidR="001B6082" w:rsidRPr="001B6082" w:rsidRDefault="001B6082" w:rsidP="00754BEB">
      <w:pPr>
        <w:outlineLvl w:val="0"/>
        <w:rPr>
          <w:rFonts w:ascii="Georgia" w:hAnsi="Georgia"/>
          <w:sz w:val="24"/>
        </w:rPr>
      </w:pPr>
      <w:r>
        <w:rPr>
          <w:rFonts w:ascii="Georgia" w:hAnsi="Georgia"/>
          <w:sz w:val="24"/>
        </w:rPr>
        <w:t xml:space="preserve">Reich in 2002 writes that gun violence negatively affects children and is associated with lower GPA, depression, and </w:t>
      </w:r>
      <w:r w:rsidR="003D73DF">
        <w:rPr>
          <w:rFonts w:ascii="Georgia" w:hAnsi="Georgia"/>
          <w:sz w:val="24"/>
        </w:rPr>
        <w:t xml:space="preserve">other </w:t>
      </w:r>
      <w:r>
        <w:rPr>
          <w:rFonts w:ascii="Georgia" w:hAnsi="Georgia"/>
          <w:sz w:val="24"/>
        </w:rPr>
        <w:t>long-term harm. Schuman in 2015 furthers that gun violence also locks communities in a cycle of poverty and violence.</w:t>
      </w:r>
    </w:p>
    <w:p w14:paraId="7F18EBE8" w14:textId="77777777" w:rsidR="0017306A" w:rsidRPr="009D40EC" w:rsidRDefault="0017306A" w:rsidP="0017306A">
      <w:pPr>
        <w:outlineLvl w:val="0"/>
        <w:rPr>
          <w:rFonts w:ascii="Georgia" w:hAnsi="Georgia"/>
          <w:b/>
          <w:sz w:val="24"/>
        </w:rPr>
      </w:pPr>
      <w:r w:rsidRPr="009D40EC">
        <w:rPr>
          <w:rFonts w:ascii="Georgia" w:hAnsi="Georgia"/>
          <w:b/>
          <w:sz w:val="24"/>
        </w:rPr>
        <w:t xml:space="preserve">Contention 2. Preventing Suicide </w:t>
      </w:r>
    </w:p>
    <w:p w14:paraId="7A1F329E" w14:textId="77777777" w:rsidR="0017306A" w:rsidRPr="009D40EC" w:rsidRDefault="0017306A" w:rsidP="0017306A">
      <w:pPr>
        <w:rPr>
          <w:rFonts w:ascii="Georgia" w:hAnsi="Georgia"/>
          <w:b/>
          <w:sz w:val="24"/>
        </w:rPr>
      </w:pPr>
      <w:r w:rsidRPr="009D40EC">
        <w:rPr>
          <w:rFonts w:ascii="Georgia" w:hAnsi="Georgia"/>
          <w:b/>
          <w:sz w:val="24"/>
        </w:rPr>
        <w:t>Background Checks help to prevent suicides because</w:t>
      </w:r>
      <w:r w:rsidRPr="009D40EC">
        <w:rPr>
          <w:rFonts w:ascii="Georgia" w:hAnsi="Georgia"/>
          <w:sz w:val="24"/>
        </w:rPr>
        <w:t xml:space="preserve"> </w:t>
      </w:r>
      <w:r w:rsidRPr="009D40EC">
        <w:rPr>
          <w:rFonts w:ascii="Georgia" w:hAnsi="Georgia"/>
          <w:b/>
          <w:sz w:val="24"/>
        </w:rPr>
        <w:t>they take away the leading and most lethal cause of suicide in the US</w:t>
      </w:r>
    </w:p>
    <w:p w14:paraId="19E5C3AC" w14:textId="77777777" w:rsidR="0017306A" w:rsidRPr="009D40EC" w:rsidRDefault="0017306A" w:rsidP="0017306A">
      <w:pPr>
        <w:rPr>
          <w:rFonts w:ascii="Georgia" w:hAnsi="Georgia"/>
          <w:sz w:val="24"/>
        </w:rPr>
      </w:pPr>
      <w:r w:rsidRPr="009D40EC">
        <w:rPr>
          <w:rFonts w:ascii="Georgia" w:hAnsi="Georgia"/>
          <w:sz w:val="24"/>
        </w:rPr>
        <w:t xml:space="preserve">According to </w:t>
      </w:r>
      <w:hyperlink r:id="rId13" w:history="1">
        <w:r w:rsidRPr="009D40EC">
          <w:rPr>
            <w:rStyle w:val="Hyperlink"/>
            <w:rFonts w:ascii="Georgia" w:hAnsi="Georgia"/>
            <w:sz w:val="24"/>
            <w:u w:val="single"/>
          </w:rPr>
          <w:t>Harvard University</w:t>
        </w:r>
      </w:hyperlink>
      <w:r w:rsidRPr="009D40EC">
        <w:rPr>
          <w:rFonts w:ascii="Georgia" w:hAnsi="Georgia"/>
          <w:sz w:val="24"/>
        </w:rPr>
        <w:t>, 19000 people commit suicide with a gun each year, over 3 times more than the number of soldiers that died in Iraq and Afghanistan</w:t>
      </w:r>
    </w:p>
    <w:p w14:paraId="1E906318" w14:textId="77777777" w:rsidR="0017306A" w:rsidRPr="009D40EC" w:rsidRDefault="0017306A" w:rsidP="0017306A">
      <w:pPr>
        <w:rPr>
          <w:rFonts w:ascii="Georgia" w:hAnsi="Georgia"/>
          <w:sz w:val="24"/>
        </w:rPr>
      </w:pPr>
      <w:r w:rsidRPr="009D40EC">
        <w:rPr>
          <w:rFonts w:ascii="Georgia" w:hAnsi="Georgia"/>
          <w:sz w:val="24"/>
        </w:rPr>
        <w:t>However, the urge to commit suicide is typically passing and reversible</w:t>
      </w:r>
    </w:p>
    <w:p w14:paraId="24365FBF" w14:textId="7531921B" w:rsidR="0017306A" w:rsidRPr="009D40EC" w:rsidRDefault="000D37B0" w:rsidP="0017306A">
      <w:pPr>
        <w:rPr>
          <w:rFonts w:ascii="Georgia" w:hAnsi="Georgia"/>
          <w:sz w:val="24"/>
        </w:rPr>
      </w:pPr>
      <w:hyperlink r:id="rId14" w:history="1">
        <w:r w:rsidR="0017306A" w:rsidRPr="009D40EC">
          <w:rPr>
            <w:rStyle w:val="Hyperlink"/>
            <w:rFonts w:ascii="Georgia" w:hAnsi="Georgia"/>
            <w:sz w:val="24"/>
            <w:u w:val="single"/>
          </w:rPr>
          <w:t>Gen Progress</w:t>
        </w:r>
      </w:hyperlink>
      <w:r w:rsidR="0017306A" w:rsidRPr="009D40EC">
        <w:rPr>
          <w:rFonts w:ascii="Georgia" w:hAnsi="Georgia"/>
          <w:sz w:val="24"/>
        </w:rPr>
        <w:t xml:space="preserve"> quantifies that </w:t>
      </w:r>
      <w:r w:rsidR="00343EE2">
        <w:rPr>
          <w:rFonts w:ascii="Georgia" w:hAnsi="Georgia"/>
          <w:sz w:val="24"/>
        </w:rPr>
        <w:t>f</w:t>
      </w:r>
      <w:r w:rsidR="0017306A" w:rsidRPr="009D40EC">
        <w:rPr>
          <w:rFonts w:ascii="Georgia" w:hAnsi="Georgia"/>
          <w:sz w:val="24"/>
        </w:rPr>
        <w:t>irearm suicide attempts are lethal thirty times more frequently than other methods of committing suicide. Beyond that, 90% of people that survive a suicide attempt never try again. If people contemplating suicide with guns don’t have access to guns, they are far more likely to survive.</w:t>
      </w:r>
    </w:p>
    <w:p w14:paraId="5503D590" w14:textId="77777777" w:rsidR="0017306A" w:rsidRPr="009D40EC" w:rsidRDefault="0017306A" w:rsidP="0017306A">
      <w:pPr>
        <w:rPr>
          <w:rFonts w:ascii="Georgia" w:hAnsi="Georgia"/>
          <w:sz w:val="24"/>
        </w:rPr>
      </w:pPr>
      <w:r w:rsidRPr="009D40EC">
        <w:rPr>
          <w:rFonts w:ascii="Georgia" w:hAnsi="Georgia"/>
          <w:sz w:val="24"/>
        </w:rPr>
        <w:t>Fortunately, Background Checks decrease suicides for 2 reasons.</w:t>
      </w:r>
    </w:p>
    <w:p w14:paraId="0F24D17A" w14:textId="77777777" w:rsidR="0017306A" w:rsidRPr="009D40EC" w:rsidRDefault="0017306A" w:rsidP="0017306A">
      <w:pPr>
        <w:outlineLvl w:val="0"/>
        <w:rPr>
          <w:rFonts w:ascii="Georgia" w:hAnsi="Georgia"/>
          <w:sz w:val="24"/>
          <w:u w:val="single"/>
        </w:rPr>
      </w:pPr>
      <w:r w:rsidRPr="009D40EC">
        <w:rPr>
          <w:rFonts w:ascii="Georgia" w:hAnsi="Georgia"/>
          <w:sz w:val="24"/>
        </w:rPr>
        <w:t xml:space="preserve">First, </w:t>
      </w:r>
      <w:r w:rsidRPr="009D40EC">
        <w:rPr>
          <w:rFonts w:ascii="Georgia" w:hAnsi="Georgia"/>
          <w:sz w:val="24"/>
          <w:u w:val="single"/>
        </w:rPr>
        <w:t xml:space="preserve">Maura </w:t>
      </w:r>
      <w:hyperlink r:id="rId15" w:history="1">
        <w:r w:rsidRPr="009D40EC">
          <w:rPr>
            <w:rStyle w:val="Hyperlink"/>
            <w:rFonts w:ascii="Georgia" w:hAnsi="Georgia"/>
            <w:sz w:val="24"/>
            <w:u w:val="single"/>
          </w:rPr>
          <w:t>Ewing</w:t>
        </w:r>
      </w:hyperlink>
      <w:r w:rsidRPr="009D40EC">
        <w:rPr>
          <w:rFonts w:ascii="Georgia" w:hAnsi="Georgia"/>
          <w:sz w:val="24"/>
          <w:u w:val="single"/>
        </w:rPr>
        <w:t xml:space="preserve"> of the Trace finds that </w:t>
      </w:r>
    </w:p>
    <w:p w14:paraId="1284F8D5" w14:textId="77777777" w:rsidR="0017306A" w:rsidRPr="009D40EC" w:rsidRDefault="0017306A" w:rsidP="0017306A">
      <w:pPr>
        <w:rPr>
          <w:rFonts w:ascii="Georgia" w:hAnsi="Georgia"/>
          <w:sz w:val="24"/>
        </w:rPr>
      </w:pPr>
      <w:r w:rsidRPr="009D40EC">
        <w:rPr>
          <w:rFonts w:ascii="Georgia" w:hAnsi="Georgia"/>
          <w:sz w:val="24"/>
        </w:rPr>
        <w:t xml:space="preserve">Licensed gun dealers are required to query the FBI’s federal background check system — </w:t>
      </w:r>
      <w:r w:rsidRPr="009D40EC">
        <w:rPr>
          <w:rStyle w:val="StyleUnderline"/>
          <w:rFonts w:ascii="Georgia" w:hAnsi="Georgia"/>
          <w:sz w:val="24"/>
          <w:u w:val="none"/>
        </w:rPr>
        <w:t>The National Instant Criminal Background Check System [checks to see if a would-be customer is banned</w:t>
      </w:r>
      <w:r w:rsidRPr="009D40EC">
        <w:rPr>
          <w:rFonts w:ascii="Georgia" w:hAnsi="Georgia"/>
          <w:sz w:val="24"/>
        </w:rPr>
        <w:t xml:space="preserve">. </w:t>
      </w:r>
      <w:r w:rsidRPr="009D40EC">
        <w:rPr>
          <w:rStyle w:val="StyleUnderline"/>
          <w:rFonts w:ascii="Georgia" w:hAnsi="Georgia"/>
          <w:sz w:val="24"/>
          <w:u w:val="none"/>
        </w:rPr>
        <w:t>If a buyer’s name is listed</w:t>
      </w:r>
      <w:r w:rsidRPr="009D40EC">
        <w:rPr>
          <w:rFonts w:ascii="Georgia" w:hAnsi="Georgia"/>
          <w:sz w:val="24"/>
        </w:rPr>
        <w:t xml:space="preserve"> </w:t>
      </w:r>
      <w:r w:rsidRPr="009D40EC">
        <w:rPr>
          <w:rStyle w:val="StyleUnderline"/>
          <w:rFonts w:ascii="Georgia" w:hAnsi="Georgia"/>
          <w:sz w:val="24"/>
          <w:u w:val="none"/>
        </w:rPr>
        <w:t>with disqualifying mental health records,</w:t>
      </w:r>
      <w:r w:rsidRPr="009D40EC">
        <w:rPr>
          <w:rFonts w:ascii="Georgia" w:hAnsi="Georgia"/>
          <w:sz w:val="24"/>
        </w:rPr>
        <w:t xml:space="preserve"> </w:t>
      </w:r>
      <w:r w:rsidRPr="009D40EC">
        <w:rPr>
          <w:rStyle w:val="StyleUnderline"/>
          <w:rFonts w:ascii="Georgia" w:hAnsi="Georgia"/>
          <w:sz w:val="24"/>
          <w:u w:val="none"/>
        </w:rPr>
        <w:t>the dealer</w:t>
      </w:r>
      <w:r w:rsidRPr="009D40EC">
        <w:rPr>
          <w:rFonts w:ascii="Georgia" w:hAnsi="Georgia"/>
          <w:sz w:val="24"/>
        </w:rPr>
        <w:t xml:space="preserve"> </w:t>
      </w:r>
      <w:r w:rsidRPr="009D40EC">
        <w:rPr>
          <w:rStyle w:val="StyleUnderline"/>
          <w:rFonts w:ascii="Georgia" w:hAnsi="Georgia"/>
          <w:sz w:val="24"/>
          <w:u w:val="none"/>
        </w:rPr>
        <w:t>refuse[s] the sale</w:t>
      </w:r>
      <w:r w:rsidRPr="009D40EC">
        <w:rPr>
          <w:rFonts w:ascii="Georgia" w:hAnsi="Georgia"/>
          <w:sz w:val="24"/>
        </w:rPr>
        <w:t>.</w:t>
      </w:r>
    </w:p>
    <w:p w14:paraId="124AD01C" w14:textId="77777777" w:rsidR="0017306A" w:rsidRPr="009D40EC" w:rsidRDefault="0017306A" w:rsidP="0017306A">
      <w:pPr>
        <w:outlineLvl w:val="0"/>
        <w:rPr>
          <w:rFonts w:ascii="Georgia" w:hAnsi="Georgia"/>
          <w:sz w:val="24"/>
          <w:u w:val="single"/>
        </w:rPr>
      </w:pPr>
      <w:r w:rsidRPr="009D40EC">
        <w:rPr>
          <w:rFonts w:ascii="Georgia" w:hAnsi="Georgia"/>
          <w:sz w:val="24"/>
          <w:u w:val="single"/>
        </w:rPr>
        <w:t>Second, UBCs allow for delays in purchases</w:t>
      </w:r>
    </w:p>
    <w:p w14:paraId="5B1E75A5" w14:textId="78376603" w:rsidR="0017306A" w:rsidRPr="009D40EC" w:rsidRDefault="0017306A" w:rsidP="0017306A">
      <w:pPr>
        <w:rPr>
          <w:rFonts w:ascii="Georgia" w:hAnsi="Georgia"/>
          <w:sz w:val="24"/>
        </w:rPr>
      </w:pPr>
      <w:r w:rsidRPr="009D40EC">
        <w:rPr>
          <w:rFonts w:ascii="Georgia" w:hAnsi="Georgia"/>
          <w:sz w:val="24"/>
        </w:rPr>
        <w:t xml:space="preserve">The </w:t>
      </w:r>
      <w:hyperlink r:id="rId16" w:history="1">
        <w:r w:rsidRPr="009D40EC">
          <w:rPr>
            <w:rStyle w:val="Hyperlink"/>
            <w:rFonts w:ascii="Georgia" w:hAnsi="Georgia"/>
            <w:sz w:val="24"/>
          </w:rPr>
          <w:t>Wall Street Journal</w:t>
        </w:r>
      </w:hyperlink>
      <w:r w:rsidRPr="009D40EC">
        <w:rPr>
          <w:rFonts w:ascii="Georgia" w:hAnsi="Georgia"/>
          <w:sz w:val="24"/>
        </w:rPr>
        <w:t xml:space="preserve"> finds that the FBI may delay a firearm sale for a plethora of reasons, including a variety of mental health reasons. The WSJ continues that 9% of gun purchases were delayed up to three days.</w:t>
      </w:r>
      <w:r w:rsidR="00F728BC">
        <w:rPr>
          <w:rFonts w:ascii="Georgia" w:hAnsi="Georgia"/>
          <w:sz w:val="24"/>
        </w:rPr>
        <w:t xml:space="preserve"> Bloomberg News finds that a delay in purchase can be enough </w:t>
      </w:r>
      <w:r w:rsidR="0054322C">
        <w:rPr>
          <w:rFonts w:ascii="Georgia" w:hAnsi="Georgia"/>
          <w:sz w:val="24"/>
        </w:rPr>
        <w:t>to reverse the suicide impulsion.</w:t>
      </w:r>
    </w:p>
    <w:p w14:paraId="3A9432FA" w14:textId="77777777" w:rsidR="0017306A" w:rsidRPr="009D40EC" w:rsidRDefault="0017306A" w:rsidP="0017306A">
      <w:pPr>
        <w:rPr>
          <w:rFonts w:ascii="Georgia" w:hAnsi="Georgia" w:cs="Times New Roman"/>
          <w:sz w:val="24"/>
          <w:u w:val="single"/>
        </w:rPr>
      </w:pPr>
      <w:r w:rsidRPr="009D40EC">
        <w:rPr>
          <w:rFonts w:ascii="Georgia" w:hAnsi="Georgia" w:cs="Times New Roman"/>
          <w:sz w:val="24"/>
          <w:u w:val="single"/>
        </w:rPr>
        <w:t>And Nicholas Bakalar of the New York Times quantifies</w:t>
      </w:r>
    </w:p>
    <w:p w14:paraId="62747A35" w14:textId="73E21D93" w:rsidR="0017306A" w:rsidRPr="009D40EC" w:rsidRDefault="0017306A" w:rsidP="0017306A">
      <w:pPr>
        <w:rPr>
          <w:rFonts w:ascii="Georgia" w:hAnsi="Georgia"/>
          <w:sz w:val="24"/>
        </w:rPr>
      </w:pPr>
      <w:r w:rsidRPr="009D40EC">
        <w:rPr>
          <w:rStyle w:val="StyleUnderline"/>
          <w:rFonts w:ascii="Georgia" w:hAnsi="Georgia"/>
          <w:sz w:val="24"/>
          <w:u w:val="none"/>
        </w:rPr>
        <w:lastRenderedPageBreak/>
        <w:t>After controlling for [a variety of factors] background checks were associated with a 53 percent lower gun suicide rate</w:t>
      </w:r>
      <w:r w:rsidR="009D40EC" w:rsidRPr="009D40EC">
        <w:rPr>
          <w:rFonts w:ascii="Georgia" w:hAnsi="Georgia"/>
          <w:sz w:val="24"/>
        </w:rPr>
        <w:t>.</w:t>
      </w:r>
    </w:p>
    <w:p w14:paraId="77C2969D" w14:textId="38A16575" w:rsidR="0017306A" w:rsidRDefault="0017306A" w:rsidP="00055051">
      <w:pPr>
        <w:rPr>
          <w:rFonts w:ascii="Georgia" w:hAnsi="Georgia"/>
          <w:sz w:val="24"/>
        </w:rPr>
      </w:pPr>
      <w:r w:rsidRPr="009D40EC">
        <w:rPr>
          <w:rFonts w:ascii="Georgia" w:hAnsi="Georgia"/>
          <w:sz w:val="24"/>
        </w:rPr>
        <w:t>Thus we affirm.</w:t>
      </w:r>
    </w:p>
    <w:p w14:paraId="33F3CAB0" w14:textId="77777777" w:rsidR="00090000" w:rsidRDefault="00090000" w:rsidP="00055051">
      <w:pPr>
        <w:rPr>
          <w:rFonts w:ascii="Georgia" w:hAnsi="Georgia"/>
          <w:sz w:val="24"/>
        </w:rPr>
      </w:pPr>
    </w:p>
    <w:p w14:paraId="2AB3A093" w14:textId="77777777" w:rsidR="00090000" w:rsidRDefault="00090000" w:rsidP="00055051">
      <w:pPr>
        <w:rPr>
          <w:rFonts w:ascii="Georgia" w:hAnsi="Georgia"/>
          <w:sz w:val="24"/>
        </w:rPr>
      </w:pPr>
    </w:p>
    <w:p w14:paraId="4823F879" w14:textId="27002854" w:rsidR="00090000" w:rsidRDefault="00090000" w:rsidP="00090000">
      <w:pPr>
        <w:jc w:val="center"/>
        <w:rPr>
          <w:rFonts w:ascii="Georgia" w:hAnsi="Georgia"/>
          <w:sz w:val="52"/>
          <w:szCs w:val="52"/>
        </w:rPr>
      </w:pPr>
      <w:r>
        <w:rPr>
          <w:rFonts w:ascii="Georgia" w:hAnsi="Georgia"/>
          <w:b/>
          <w:sz w:val="52"/>
          <w:szCs w:val="52"/>
          <w:u w:val="single"/>
        </w:rPr>
        <w:t>Frontlines</w:t>
      </w:r>
    </w:p>
    <w:p w14:paraId="4C17E758" w14:textId="77777777" w:rsidR="00090000" w:rsidRDefault="00090000" w:rsidP="00090000">
      <w:pPr>
        <w:jc w:val="center"/>
        <w:rPr>
          <w:rFonts w:ascii="Georgia" w:hAnsi="Georgia"/>
          <w:sz w:val="52"/>
          <w:szCs w:val="52"/>
        </w:rPr>
      </w:pPr>
    </w:p>
    <w:p w14:paraId="4C130A16" w14:textId="7BD4D611" w:rsidR="00090000" w:rsidRDefault="00090000" w:rsidP="00090000">
      <w:pPr>
        <w:rPr>
          <w:rFonts w:ascii="Georgia" w:hAnsi="Georgia"/>
          <w:b/>
          <w:sz w:val="24"/>
        </w:rPr>
      </w:pPr>
      <w:r>
        <w:rPr>
          <w:rFonts w:ascii="Georgia" w:hAnsi="Georgia"/>
          <w:b/>
          <w:sz w:val="24"/>
        </w:rPr>
        <w:t>AT They’ll report guns stolen.</w:t>
      </w:r>
    </w:p>
    <w:p w14:paraId="571C0FEF" w14:textId="52A22B34" w:rsidR="00951B2C" w:rsidRPr="00951B2C" w:rsidRDefault="00951B2C" w:rsidP="00951B2C">
      <w:pPr>
        <w:rPr>
          <w:rFonts w:ascii="Georgia" w:hAnsi="Georgia"/>
          <w:b/>
          <w:sz w:val="16"/>
          <w:szCs w:val="16"/>
        </w:rPr>
      </w:pPr>
      <w:r w:rsidRPr="00951B2C">
        <w:rPr>
          <w:rFonts w:ascii="Georgia" w:hAnsi="Georgia"/>
          <w:b/>
          <w:sz w:val="16"/>
          <w:szCs w:val="16"/>
        </w:rPr>
        <w:t xml:space="preserve">Giffords Law </w:t>
      </w:r>
      <w:r>
        <w:rPr>
          <w:rFonts w:ascii="Georgia" w:hAnsi="Georgia"/>
          <w:b/>
          <w:sz w:val="16"/>
          <w:szCs w:val="16"/>
        </w:rPr>
        <w:t xml:space="preserve">Center to Prevent Gun Violence </w:t>
      </w:r>
      <w:r w:rsidRPr="00951B2C">
        <w:rPr>
          <w:rFonts w:ascii="Georgia" w:hAnsi="Georgia"/>
          <w:b/>
          <w:sz w:val="16"/>
          <w:szCs w:val="16"/>
        </w:rPr>
        <w:t>["Reporting Lost &amp;amp; Stolen Firearms", http://lawcenter.giffords.org/gun-laws/policy-areas/gun-owner-responsibilities/reporting-lost-stolen-firearms/, 11-18-2017] JED</w:t>
      </w:r>
    </w:p>
    <w:p w14:paraId="786CE974" w14:textId="4AB01B27" w:rsidR="00951B2C" w:rsidRPr="00951B2C" w:rsidRDefault="00951B2C" w:rsidP="00951B2C">
      <w:pPr>
        <w:pStyle w:val="NormalWeb"/>
        <w:shd w:val="clear" w:color="auto" w:fill="FFFFFF"/>
        <w:rPr>
          <w:rFonts w:ascii="Georgia" w:hAnsi="Georgia" w:cs="Arial"/>
          <w:color w:val="000000" w:themeColor="text1"/>
        </w:rPr>
      </w:pPr>
      <w:r w:rsidRPr="00951B2C">
        <w:rPr>
          <w:rFonts w:ascii="Georgia" w:hAnsi="Georgia" w:cs="Arial"/>
          <w:color w:val="000000" w:themeColor="text1"/>
          <w:sz w:val="16"/>
          <w:szCs w:val="16"/>
        </w:rPr>
        <w:t>Laws requiring the reporting of lost or stolen firearms are useful to law enforcement for several reasons. First, when a crime gun is traced by law enforcement to the last purchaser of record, the person who purchased the gun may often claim that the weapon was lost or stolen to hide his or her involvement in the crime or in intentionally trafficking the gun to a prohibited person. </w:t>
      </w:r>
      <w:r w:rsidRPr="00951B2C">
        <w:rPr>
          <w:rStyle w:val="text-node"/>
          <w:rFonts w:ascii="Georgia" w:hAnsi="Georgia" w:cs="Arial"/>
          <w:bCs/>
          <w:color w:val="000000" w:themeColor="text1"/>
          <w:sz w:val="16"/>
          <w:szCs w:val="16"/>
        </w:rPr>
        <w:t>Reporting laws provide an important tool for law enforcement to detect this behavior and charge criminals who engage in it.</w:t>
      </w:r>
      <w:r w:rsidRPr="00951B2C">
        <w:rPr>
          <w:rFonts w:ascii="Georgia" w:hAnsi="Georgia" w:cs="Arial"/>
          <w:b/>
          <w:color w:val="000000" w:themeColor="text1"/>
          <w:u w:val="single"/>
        </w:rPr>
        <w:t>Individuals who repeatedly report their guns lost or stolen</w:t>
      </w:r>
      <w:r w:rsidRPr="00951B2C">
        <w:rPr>
          <w:rFonts w:ascii="Georgia" w:hAnsi="Georgia" w:cs="Arial"/>
          <w:color w:val="000000" w:themeColor="text1"/>
        </w:rPr>
        <w:t xml:space="preserve"> </w:t>
      </w:r>
      <w:r w:rsidRPr="00951B2C">
        <w:rPr>
          <w:rFonts w:ascii="Georgia" w:hAnsi="Georgia" w:cs="Arial"/>
          <w:color w:val="000000" w:themeColor="text1"/>
          <w:sz w:val="16"/>
          <w:szCs w:val="16"/>
        </w:rPr>
        <w:t>also</w:t>
      </w:r>
      <w:r w:rsidRPr="00951B2C">
        <w:rPr>
          <w:rFonts w:ascii="Georgia" w:hAnsi="Georgia" w:cs="Arial"/>
          <w:color w:val="000000" w:themeColor="text1"/>
        </w:rPr>
        <w:t xml:space="preserve"> </w:t>
      </w:r>
      <w:r w:rsidRPr="00951B2C">
        <w:rPr>
          <w:rFonts w:ascii="Georgia" w:hAnsi="Georgia" w:cs="Arial"/>
          <w:b/>
          <w:color w:val="000000" w:themeColor="text1"/>
          <w:u w:val="single"/>
        </w:rPr>
        <w:t xml:space="preserve">put law enforcement on notice that they may be trafficking </w:t>
      </w:r>
      <w:r w:rsidRPr="00951B2C">
        <w:rPr>
          <w:rFonts w:ascii="Georgia" w:hAnsi="Georgia" w:cs="Arial"/>
          <w:color w:val="000000" w:themeColor="text1"/>
          <w:sz w:val="16"/>
          <w:szCs w:val="16"/>
        </w:rPr>
        <w:t>firearms on the black market.</w:t>
      </w:r>
      <w:r w:rsidRPr="00951B2C">
        <w:rPr>
          <w:rFonts w:ascii="Georgia" w:hAnsi="Georgia" w:cs="Arial"/>
          <w:color w:val="000000" w:themeColor="text1"/>
        </w:rPr>
        <w:t xml:space="preserve"> </w:t>
      </w:r>
    </w:p>
    <w:p w14:paraId="201C617E" w14:textId="77777777" w:rsidR="00090000" w:rsidRPr="00951B2C" w:rsidRDefault="00090000" w:rsidP="00090000">
      <w:pPr>
        <w:rPr>
          <w:rFonts w:ascii="Georgia" w:hAnsi="Georgia"/>
          <w:color w:val="000000" w:themeColor="text1"/>
          <w:sz w:val="24"/>
        </w:rPr>
      </w:pPr>
    </w:p>
    <w:sectPr w:rsidR="00090000" w:rsidRPr="00951B2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3"/>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132AA3"/>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5CDB"/>
    <w:rsid w:val="00052FB1"/>
    <w:rsid w:val="00054276"/>
    <w:rsid w:val="000547B1"/>
    <w:rsid w:val="00055051"/>
    <w:rsid w:val="0006091E"/>
    <w:rsid w:val="000638C1"/>
    <w:rsid w:val="00065FEE"/>
    <w:rsid w:val="00066E3C"/>
    <w:rsid w:val="00072718"/>
    <w:rsid w:val="0007381E"/>
    <w:rsid w:val="00076094"/>
    <w:rsid w:val="0008785F"/>
    <w:rsid w:val="00090000"/>
    <w:rsid w:val="00090CBE"/>
    <w:rsid w:val="00094DEC"/>
    <w:rsid w:val="000A2D8A"/>
    <w:rsid w:val="000D26A6"/>
    <w:rsid w:val="000D2B90"/>
    <w:rsid w:val="000D37B0"/>
    <w:rsid w:val="000D6ED8"/>
    <w:rsid w:val="000D717B"/>
    <w:rsid w:val="00100B28"/>
    <w:rsid w:val="00117316"/>
    <w:rsid w:val="001209B4"/>
    <w:rsid w:val="00132AA3"/>
    <w:rsid w:val="0015565C"/>
    <w:rsid w:val="0017306A"/>
    <w:rsid w:val="001761FC"/>
    <w:rsid w:val="00182655"/>
    <w:rsid w:val="001840F2"/>
    <w:rsid w:val="00185134"/>
    <w:rsid w:val="001856C6"/>
    <w:rsid w:val="00191B5F"/>
    <w:rsid w:val="00192487"/>
    <w:rsid w:val="00193416"/>
    <w:rsid w:val="00195073"/>
    <w:rsid w:val="0019668D"/>
    <w:rsid w:val="001A25FD"/>
    <w:rsid w:val="001A5371"/>
    <w:rsid w:val="001A72C7"/>
    <w:rsid w:val="001B6082"/>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27804"/>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E7D1D"/>
    <w:rsid w:val="002F1BA9"/>
    <w:rsid w:val="002F6E74"/>
    <w:rsid w:val="003106B3"/>
    <w:rsid w:val="0031385D"/>
    <w:rsid w:val="003171AB"/>
    <w:rsid w:val="003223B2"/>
    <w:rsid w:val="00322A67"/>
    <w:rsid w:val="00330E13"/>
    <w:rsid w:val="00335A23"/>
    <w:rsid w:val="00340707"/>
    <w:rsid w:val="00341C61"/>
    <w:rsid w:val="00343EE2"/>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3DF"/>
    <w:rsid w:val="003D7B28"/>
    <w:rsid w:val="003E305E"/>
    <w:rsid w:val="003E34DB"/>
    <w:rsid w:val="003E5302"/>
    <w:rsid w:val="003E5BF1"/>
    <w:rsid w:val="003F2452"/>
    <w:rsid w:val="003F41EA"/>
    <w:rsid w:val="003F7DF0"/>
    <w:rsid w:val="004039AF"/>
    <w:rsid w:val="004077EC"/>
    <w:rsid w:val="00407AFF"/>
    <w:rsid w:val="0041155D"/>
    <w:rsid w:val="004170BF"/>
    <w:rsid w:val="004270E3"/>
    <w:rsid w:val="004348DC"/>
    <w:rsid w:val="00434921"/>
    <w:rsid w:val="00442018"/>
    <w:rsid w:val="00446567"/>
    <w:rsid w:val="00447B10"/>
    <w:rsid w:val="004506CD"/>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4322C"/>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7A9"/>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54BEB"/>
    <w:rsid w:val="007611F5"/>
    <w:rsid w:val="007619E4"/>
    <w:rsid w:val="00761E75"/>
    <w:rsid w:val="0076495E"/>
    <w:rsid w:val="00765FC8"/>
    <w:rsid w:val="00775694"/>
    <w:rsid w:val="00793F46"/>
    <w:rsid w:val="007A1325"/>
    <w:rsid w:val="007A1A18"/>
    <w:rsid w:val="007A2A5D"/>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27ACD"/>
    <w:rsid w:val="00834842"/>
    <w:rsid w:val="00840E7B"/>
    <w:rsid w:val="00851A3C"/>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1B2C"/>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40EC"/>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4B85"/>
    <w:rsid w:val="00B8710E"/>
    <w:rsid w:val="00B92A93"/>
    <w:rsid w:val="00BA17A8"/>
    <w:rsid w:val="00BA3601"/>
    <w:rsid w:val="00BA3C33"/>
    <w:rsid w:val="00BA634F"/>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75D9"/>
    <w:rsid w:val="00D61A4E"/>
    <w:rsid w:val="00D634EA"/>
    <w:rsid w:val="00D713A1"/>
    <w:rsid w:val="00D77956"/>
    <w:rsid w:val="00D80F0C"/>
    <w:rsid w:val="00D92077"/>
    <w:rsid w:val="00D951E2"/>
    <w:rsid w:val="00D9565A"/>
    <w:rsid w:val="00DB2337"/>
    <w:rsid w:val="00DB5F87"/>
    <w:rsid w:val="00DB699B"/>
    <w:rsid w:val="00DC014E"/>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3EB2"/>
    <w:rsid w:val="00E8322E"/>
    <w:rsid w:val="00E903E0"/>
    <w:rsid w:val="00E9177D"/>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28BC"/>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E6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A634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A634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A634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A634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A634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A63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634F"/>
  </w:style>
  <w:style w:type="character" w:customStyle="1" w:styleId="Heading1Char">
    <w:name w:val="Heading 1 Char"/>
    <w:aliases w:val="Pocket Char"/>
    <w:basedOn w:val="DefaultParagraphFont"/>
    <w:link w:val="Heading1"/>
    <w:uiPriority w:val="9"/>
    <w:rsid w:val="00BA634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A634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A634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A634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A634F"/>
    <w:rPr>
      <w:b/>
      <w:sz w:val="26"/>
      <w:u w:val="none"/>
    </w:rPr>
  </w:style>
  <w:style w:type="character" w:customStyle="1" w:styleId="StyleUnderline">
    <w:name w:val="Style Underline"/>
    <w:aliases w:val="Underline,Style Bold Underline,Intense Emphasis1,apple-style-span + 6 pt,Bold,Kern at 16 pt,Style,Intense Emphasis11,Intense Emphasis2,HHeading 3 + 12 pt,Cards + Font: 12 pt Char,Thick Underline Char,Intense Emphasis111,Bold Cite Char,ci"/>
    <w:basedOn w:val="DefaultParagraphFont"/>
    <w:uiPriority w:val="1"/>
    <w:qFormat/>
    <w:rsid w:val="00BA634F"/>
    <w:rPr>
      <w:b w:val="0"/>
      <w:sz w:val="22"/>
      <w:u w:val="single"/>
    </w:rPr>
  </w:style>
  <w:style w:type="character" w:styleId="Emphasis">
    <w:name w:val="Emphasis"/>
    <w:basedOn w:val="DefaultParagraphFont"/>
    <w:uiPriority w:val="20"/>
    <w:qFormat/>
    <w:rsid w:val="00BA634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A634F"/>
    <w:rPr>
      <w:color w:val="auto"/>
      <w:u w:val="none"/>
    </w:rPr>
  </w:style>
  <w:style w:type="character" w:styleId="Hyperlink">
    <w:name w:val="Hyperlink"/>
    <w:aliases w:val="heading 1 (block title),Read,Important,Internet Link,Analytic Text,Internet link,Card Text"/>
    <w:basedOn w:val="DefaultParagraphFont"/>
    <w:uiPriority w:val="99"/>
    <w:unhideWhenUsed/>
    <w:rsid w:val="00BA634F"/>
    <w:rPr>
      <w:color w:val="auto"/>
      <w:u w:val="none"/>
    </w:rPr>
  </w:style>
  <w:style w:type="paragraph" w:styleId="DocumentMap">
    <w:name w:val="Document Map"/>
    <w:basedOn w:val="Normal"/>
    <w:link w:val="DocumentMapChar"/>
    <w:uiPriority w:val="99"/>
    <w:semiHidden/>
    <w:unhideWhenUsed/>
    <w:rsid w:val="00BA634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A634F"/>
    <w:rPr>
      <w:rFonts w:ascii="Lucida Grande" w:hAnsi="Lucida Grande" w:cs="Lucida Grande"/>
    </w:rPr>
  </w:style>
  <w:style w:type="paragraph" w:styleId="NormalWeb">
    <w:name w:val="Normal (Web)"/>
    <w:basedOn w:val="Normal"/>
    <w:uiPriority w:val="99"/>
    <w:unhideWhenUsed/>
    <w:rsid w:val="00227804"/>
    <w:pPr>
      <w:spacing w:before="100" w:beforeAutospacing="1" w:after="100" w:afterAutospacing="1" w:line="240" w:lineRule="auto"/>
    </w:pPr>
    <w:rPr>
      <w:rFonts w:ascii="Times New Roman" w:hAnsi="Times New Roman" w:cs="Times New Roman"/>
      <w:sz w:val="24"/>
    </w:rPr>
  </w:style>
  <w:style w:type="character" w:customStyle="1" w:styleId="text-node">
    <w:name w:val="text-node"/>
    <w:basedOn w:val="DefaultParagraphFont"/>
    <w:rsid w:val="00951B2C"/>
  </w:style>
  <w:style w:type="paragraph" w:customStyle="1" w:styleId="hilight">
    <w:name w:val="hilight"/>
    <w:basedOn w:val="Normal"/>
    <w:rsid w:val="00951B2C"/>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4845">
      <w:bodyDiv w:val="1"/>
      <w:marLeft w:val="0"/>
      <w:marRight w:val="0"/>
      <w:marTop w:val="0"/>
      <w:marBottom w:val="0"/>
      <w:divBdr>
        <w:top w:val="none" w:sz="0" w:space="0" w:color="auto"/>
        <w:left w:val="none" w:sz="0" w:space="0" w:color="auto"/>
        <w:bottom w:val="none" w:sz="0" w:space="0" w:color="auto"/>
        <w:right w:val="none" w:sz="0" w:space="0" w:color="auto"/>
      </w:divBdr>
    </w:div>
    <w:div w:id="1097482708">
      <w:bodyDiv w:val="1"/>
      <w:marLeft w:val="0"/>
      <w:marRight w:val="0"/>
      <w:marTop w:val="0"/>
      <w:marBottom w:val="0"/>
      <w:divBdr>
        <w:top w:val="none" w:sz="0" w:space="0" w:color="auto"/>
        <w:left w:val="none" w:sz="0" w:space="0" w:color="auto"/>
        <w:bottom w:val="none" w:sz="0" w:space="0" w:color="auto"/>
        <w:right w:val="none" w:sz="0" w:space="0" w:color="auto"/>
      </w:divBdr>
    </w:div>
    <w:div w:id="1660188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dn.americanprogress.org/wp-content/uploads/2013/12/BackgroundChecks.pdf" TargetMode="External"/><Relationship Id="rId12" Type="http://schemas.openxmlformats.org/officeDocument/2006/relationships/hyperlink" Target="https://www.ucdmc.ucdavis.edu/vprp/CBC%20White%20Paper%20Final%20Report%20022013.pdf" TargetMode="External"/><Relationship Id="rId13" Type="http://schemas.openxmlformats.org/officeDocument/2006/relationships/hyperlink" Target="https://www.hsph.harvard.edu/magazine/magazine_article/guns-suicide/" TargetMode="External"/><Relationship Id="rId14" Type="http://schemas.openxmlformats.org/officeDocument/2006/relationships/hyperlink" Target="http://genprogress.org/voices/2015/08/31/39334/lower-suicide-rates-associated-with-background-checks/" TargetMode="External"/><Relationship Id="rId15" Type="http://schemas.openxmlformats.org/officeDocument/2006/relationships/hyperlink" Target="https://www.thetrace.org/2017/01/why-mentally-ill-have-guns-legally-background-checks/" TargetMode="External"/><Relationship Id="rId16" Type="http://schemas.openxmlformats.org/officeDocument/2006/relationships/hyperlink" Target="http://graphics.wsj.com/gun-check-explaine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thetrace.org/2015/09/gun-laws-work-criminals-effectiveness-research/" TargetMode="External"/><Relationship Id="rId10" Type="http://schemas.openxmlformats.org/officeDocument/2006/relationships/hyperlink" Target="https://everytownresearch.org/reports/inside-straw-purchasing-criminals-get-guns-illegal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ang3/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0255AE-A2BD-6540-BDE4-D22CFE5E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62</TotalTime>
  <Pages>3</Pages>
  <Words>1059</Words>
  <Characters>5555</Characters>
  <Application>Microsoft Macintosh Word</Application>
  <DocSecurity>0</DocSecurity>
  <Lines>106</Lines>
  <Paragraphs>39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6575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Wang</dc:creator>
  <cp:keywords>5.2</cp:keywords>
  <dc:description/>
  <cp:lastModifiedBy>Daniel Wang</cp:lastModifiedBy>
  <cp:revision>24</cp:revision>
  <dcterms:created xsi:type="dcterms:W3CDTF">2017-11-19T04:58:00Z</dcterms:created>
  <dcterms:modified xsi:type="dcterms:W3CDTF">2017-11-20T17:02:00Z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