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b/>
          <w:bCs/>
          <w:color w:val="000000"/>
          <w:sz w:val="28"/>
          <w:szCs w:val="28"/>
        </w:rPr>
        <w:t>We affirm.</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b/>
          <w:bCs/>
          <w:color w:val="000000"/>
          <w:sz w:val="28"/>
          <w:szCs w:val="28"/>
          <w:u w:val="single"/>
        </w:rPr>
        <w:t>Contention One is a Conflict of Interest.</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Right now, due to America’s rising debt, confidence in our ability to pay off the debt is waning.</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rPr>
        <w:t xml:space="preserve">This is harmful as </w:t>
      </w:r>
      <w:r w:rsidRPr="00B86289">
        <w:rPr>
          <w:rFonts w:ascii="Calibri" w:hAnsi="Calibri" w:cs="Times New Roman"/>
          <w:color w:val="000000"/>
          <w:sz w:val="28"/>
          <w:szCs w:val="28"/>
          <w:u w:val="single"/>
        </w:rPr>
        <w:t xml:space="preserve">Michael </w:t>
      </w:r>
      <w:proofErr w:type="spellStart"/>
      <w:r w:rsidRPr="00B86289">
        <w:rPr>
          <w:rFonts w:ascii="Calibri" w:hAnsi="Calibri" w:cs="Times New Roman"/>
          <w:color w:val="000000"/>
          <w:sz w:val="28"/>
          <w:szCs w:val="28"/>
          <w:u w:val="single"/>
        </w:rPr>
        <w:t>Boskin</w:t>
      </w:r>
      <w:proofErr w:type="spellEnd"/>
      <w:r w:rsidRPr="00B86289">
        <w:rPr>
          <w:rFonts w:ascii="Calibri" w:hAnsi="Calibri" w:cs="Times New Roman"/>
          <w:color w:val="000000"/>
          <w:sz w:val="28"/>
          <w:szCs w:val="28"/>
          <w:u w:val="single"/>
        </w:rPr>
        <w:t xml:space="preserve"> ‘18 of the Washington Post</w:t>
      </w:r>
      <w:r w:rsidRPr="00B86289">
        <w:rPr>
          <w:rFonts w:ascii="Calibri" w:hAnsi="Calibri" w:cs="Times New Roman"/>
          <w:color w:val="000000"/>
          <w:sz w:val="28"/>
          <w:szCs w:val="28"/>
        </w:rPr>
        <w:t xml:space="preserve"> explains that as treasury debt holders start to doubt the government’s ability to repay, the government is forced to increase interest rates, or payments to debt holders, to compensate for the increased risk.</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rPr>
        <w:t xml:space="preserve">Already, </w:t>
      </w:r>
      <w:r w:rsidRPr="00B86289">
        <w:rPr>
          <w:rFonts w:ascii="Calibri" w:hAnsi="Calibri" w:cs="Times New Roman"/>
          <w:color w:val="000000"/>
          <w:sz w:val="28"/>
          <w:szCs w:val="28"/>
          <w:u w:val="single"/>
        </w:rPr>
        <w:t>Jeff Cox ‘18 of CNBC</w:t>
      </w:r>
      <w:r w:rsidRPr="00B86289">
        <w:rPr>
          <w:rFonts w:ascii="Calibri" w:hAnsi="Calibri" w:cs="Times New Roman"/>
          <w:color w:val="000000"/>
          <w:sz w:val="28"/>
          <w:szCs w:val="28"/>
        </w:rPr>
        <w:t xml:space="preserve"> quantifies that the rising deficit is responsible for 50 percent of this increase in interest rates.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 xml:space="preserve">This creates a debt spiral </w:t>
      </w:r>
      <w:r w:rsidRPr="00B86289">
        <w:rPr>
          <w:rFonts w:ascii="Calibri" w:hAnsi="Calibri" w:cs="Times New Roman"/>
          <w:color w:val="000000"/>
          <w:sz w:val="28"/>
          <w:szCs w:val="28"/>
        </w:rPr>
        <w:t xml:space="preserve">as </w:t>
      </w:r>
      <w:proofErr w:type="spellStart"/>
      <w:r w:rsidRPr="00B86289">
        <w:rPr>
          <w:rFonts w:ascii="Calibri" w:hAnsi="Calibri" w:cs="Times New Roman"/>
          <w:color w:val="000000"/>
          <w:sz w:val="28"/>
          <w:szCs w:val="28"/>
          <w:u w:val="single"/>
        </w:rPr>
        <w:t>Boskin</w:t>
      </w:r>
      <w:proofErr w:type="spellEnd"/>
      <w:r w:rsidRPr="00B86289">
        <w:rPr>
          <w:rFonts w:ascii="Calibri" w:hAnsi="Calibri" w:cs="Times New Roman"/>
          <w:color w:val="000000"/>
          <w:sz w:val="28"/>
          <w:szCs w:val="28"/>
        </w:rPr>
        <w:t xml:space="preserve"> writes that higher interest costs will have to be financed by more debt, leading to even higher interest rates, and eventually a crisis.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Failing to prioritize debt now could lead to two harmful scenarios.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First is aggressive austerity.</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rPr>
        <w:t xml:space="preserve">According to the </w:t>
      </w:r>
      <w:r w:rsidRPr="00B86289">
        <w:rPr>
          <w:rFonts w:ascii="Calibri" w:hAnsi="Calibri" w:cs="Times New Roman"/>
          <w:color w:val="000000"/>
          <w:sz w:val="28"/>
          <w:szCs w:val="28"/>
          <w:u w:val="single"/>
        </w:rPr>
        <w:t>US Chamber of Commerce ‘13</w:t>
      </w:r>
      <w:r w:rsidRPr="00B86289">
        <w:rPr>
          <w:rFonts w:ascii="Calibri" w:hAnsi="Calibri" w:cs="Times New Roman"/>
          <w:color w:val="000000"/>
          <w:sz w:val="28"/>
          <w:szCs w:val="28"/>
        </w:rPr>
        <w:t xml:space="preserve">, if no action is taken now, the government will eventually be forced to implement new economy-crushing taxes and painful cuts in spending. Putting off reform only worsens its impacts as </w:t>
      </w:r>
      <w:r w:rsidRPr="00B86289">
        <w:rPr>
          <w:rFonts w:ascii="Calibri" w:hAnsi="Calibri" w:cs="Times New Roman"/>
          <w:color w:val="000000"/>
          <w:sz w:val="28"/>
          <w:szCs w:val="28"/>
          <w:u w:val="single"/>
        </w:rPr>
        <w:t>the Peterson Foundation ‘18</w:t>
      </w:r>
      <w:r w:rsidRPr="00B86289">
        <w:rPr>
          <w:rFonts w:ascii="Calibri" w:hAnsi="Calibri" w:cs="Times New Roman"/>
          <w:color w:val="000000"/>
          <w:sz w:val="28"/>
          <w:szCs w:val="28"/>
        </w:rPr>
        <w:t xml:space="preserve"> finds that waiting just five years would cause the size of required reforms to increase by 21 percent, and </w:t>
      </w:r>
      <w:r w:rsidRPr="00B86289">
        <w:rPr>
          <w:rFonts w:ascii="Calibri" w:hAnsi="Calibri" w:cs="Times New Roman"/>
          <w:color w:val="000000"/>
          <w:sz w:val="28"/>
          <w:szCs w:val="28"/>
          <w:u w:val="single"/>
        </w:rPr>
        <w:t>the CBO ‘10</w:t>
      </w:r>
      <w:r w:rsidRPr="00B86289">
        <w:rPr>
          <w:rFonts w:ascii="Calibri" w:hAnsi="Calibri" w:cs="Times New Roman"/>
          <w:color w:val="000000"/>
          <w:sz w:val="28"/>
          <w:szCs w:val="28"/>
        </w:rPr>
        <w:t xml:space="preserve"> explains that larger and more abrupt changes in fiscal policy, such as substantial cuts in government benefit programs, would be more difficult for people to adjust to than more gradual changes. </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rPr>
        <w:t xml:space="preserve">Crucially, </w:t>
      </w:r>
      <w:r w:rsidRPr="00B86289">
        <w:rPr>
          <w:rFonts w:ascii="Calibri" w:hAnsi="Calibri" w:cs="Times New Roman"/>
          <w:color w:val="000000"/>
          <w:sz w:val="28"/>
          <w:szCs w:val="28"/>
          <w:u w:val="single"/>
        </w:rPr>
        <w:t>Alexia Campbell ‘18 of Vox</w:t>
      </w:r>
      <w:r w:rsidRPr="00B86289">
        <w:rPr>
          <w:rFonts w:ascii="Calibri" w:hAnsi="Calibri" w:cs="Times New Roman"/>
          <w:color w:val="000000"/>
          <w:sz w:val="28"/>
          <w:szCs w:val="28"/>
        </w:rPr>
        <w:t xml:space="preserve"> quantifies that government benefits keep 44 million people out of poverty.</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The second harm of higher interest rates is devastating emerging markets</w:t>
      </w:r>
      <w:r w:rsidRPr="00B86289">
        <w:rPr>
          <w:rFonts w:ascii="Calibri" w:hAnsi="Calibri" w:cs="Times New Roman"/>
          <w:color w:val="000000"/>
          <w:sz w:val="28"/>
          <w:szCs w:val="28"/>
        </w:rPr>
        <w:t xml:space="preserve">. </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rPr>
        <w:t xml:space="preserve">According to </w:t>
      </w:r>
      <w:proofErr w:type="spellStart"/>
      <w:r w:rsidRPr="00B86289">
        <w:rPr>
          <w:rFonts w:ascii="Calibri" w:hAnsi="Calibri" w:cs="Times New Roman"/>
          <w:color w:val="000000"/>
          <w:sz w:val="28"/>
          <w:szCs w:val="28"/>
          <w:u w:val="single"/>
        </w:rPr>
        <w:t>Investopedia</w:t>
      </w:r>
      <w:proofErr w:type="spellEnd"/>
      <w:r w:rsidRPr="00B86289">
        <w:rPr>
          <w:rFonts w:ascii="Calibri" w:hAnsi="Calibri" w:cs="Times New Roman"/>
          <w:color w:val="000000"/>
          <w:sz w:val="28"/>
          <w:szCs w:val="28"/>
          <w:u w:val="single"/>
        </w:rPr>
        <w:t xml:space="preserve"> ‘18</w:t>
      </w:r>
      <w:r w:rsidRPr="00B86289">
        <w:rPr>
          <w:rFonts w:ascii="Calibri" w:hAnsi="Calibri" w:cs="Times New Roman"/>
          <w:color w:val="000000"/>
          <w:sz w:val="28"/>
          <w:szCs w:val="28"/>
        </w:rPr>
        <w:t>, an emerging market is a country that is transitioning into a developed nation, quantifying that there are currently 23 emerging markets.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u w:val="single"/>
        </w:rPr>
        <w:t>The BBC ‘18</w:t>
      </w:r>
      <w:r w:rsidRPr="00B86289">
        <w:rPr>
          <w:rFonts w:ascii="Calibri" w:hAnsi="Calibri" w:cs="Times New Roman"/>
          <w:color w:val="000000"/>
          <w:sz w:val="28"/>
          <w:szCs w:val="28"/>
        </w:rPr>
        <w:t xml:space="preserve"> explains that higher interest rates in America disincentivize investors from investing in bonds in emerging markets because they will gain higher return from buying American treasury bonds, contributing to a loss of capital and currency crises in such countries.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u w:val="single"/>
        </w:rPr>
        <w:t xml:space="preserve">Robin </w:t>
      </w:r>
      <w:proofErr w:type="spellStart"/>
      <w:r w:rsidRPr="00B86289">
        <w:rPr>
          <w:rFonts w:ascii="Calibri" w:hAnsi="Calibri" w:cs="Times New Roman"/>
          <w:color w:val="000000"/>
          <w:sz w:val="28"/>
          <w:szCs w:val="28"/>
          <w:u w:val="single"/>
        </w:rPr>
        <w:t>Koepke</w:t>
      </w:r>
      <w:proofErr w:type="spellEnd"/>
      <w:r w:rsidRPr="00B86289">
        <w:rPr>
          <w:rFonts w:ascii="Calibri" w:hAnsi="Calibri" w:cs="Times New Roman"/>
          <w:color w:val="000000"/>
          <w:sz w:val="28"/>
          <w:szCs w:val="28"/>
          <w:u w:val="single"/>
        </w:rPr>
        <w:t xml:space="preserve"> ‘16 of the Institute of International Finance</w:t>
      </w:r>
      <w:r w:rsidRPr="00B86289">
        <w:rPr>
          <w:rFonts w:ascii="Calibri" w:hAnsi="Calibri" w:cs="Times New Roman"/>
          <w:color w:val="000000"/>
          <w:sz w:val="28"/>
          <w:szCs w:val="28"/>
        </w:rPr>
        <w:t xml:space="preserve"> confirms empirically that, in years when the Fed is increasing interest rates, the probability of a banking or currency crisis in emerging market countries rose by 170 percent. </w:t>
      </w:r>
      <w:r w:rsidRPr="00B86289">
        <w:rPr>
          <w:rFonts w:ascii="Calibri" w:hAnsi="Calibri" w:cs="Times New Roman"/>
          <w:color w:val="000000"/>
          <w:sz w:val="28"/>
          <w:szCs w:val="28"/>
          <w:u w:val="single"/>
        </w:rPr>
        <w:t>The BBC</w:t>
      </w:r>
      <w:r w:rsidRPr="00B86289">
        <w:rPr>
          <w:rFonts w:ascii="Calibri" w:hAnsi="Calibri" w:cs="Times New Roman"/>
          <w:color w:val="000000"/>
          <w:sz w:val="28"/>
          <w:szCs w:val="28"/>
        </w:rPr>
        <w:t xml:space="preserve"> furthers that higher American interest rates are already fueling currency crises in Argentina, Turkey, and Brazil, and are prompting other emerging economies to increase interest rates to compete with the US, which makes it harder for the poor to access credit.</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This is crucial</w:t>
      </w:r>
      <w:r w:rsidRPr="00B86289">
        <w:rPr>
          <w:rFonts w:ascii="Calibri" w:hAnsi="Calibri" w:cs="Times New Roman"/>
          <w:color w:val="000000"/>
          <w:sz w:val="28"/>
          <w:szCs w:val="28"/>
        </w:rPr>
        <w:t xml:space="preserve">, as </w:t>
      </w:r>
      <w:r w:rsidRPr="00B86289">
        <w:rPr>
          <w:rFonts w:ascii="Calibri" w:hAnsi="Calibri" w:cs="Times New Roman"/>
          <w:color w:val="000000"/>
          <w:sz w:val="28"/>
          <w:szCs w:val="28"/>
          <w:u w:val="single"/>
        </w:rPr>
        <w:t>Ricardo Gottschalk ‘04 of the University of Sussex</w:t>
      </w:r>
      <w:r w:rsidRPr="00B86289">
        <w:rPr>
          <w:rFonts w:ascii="Calibri" w:hAnsi="Calibri" w:cs="Times New Roman"/>
          <w:color w:val="000000"/>
          <w:sz w:val="28"/>
          <w:szCs w:val="28"/>
        </w:rPr>
        <w:t xml:space="preserve"> concludes that banking or currency crises in emerging markets lead to rapid declines in GDP, increases in poverty by up to 50 percent, and reduced access to social services, with the effects most pronounced for the elderly and poorly educated.</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This effect even comes back to bite the US</w:t>
      </w:r>
      <w:r w:rsidRPr="00B86289">
        <w:rPr>
          <w:rFonts w:ascii="Calibri" w:hAnsi="Calibri" w:cs="Times New Roman"/>
          <w:color w:val="000000"/>
          <w:sz w:val="28"/>
          <w:szCs w:val="28"/>
        </w:rPr>
        <w:t xml:space="preserve">, as </w:t>
      </w:r>
      <w:r w:rsidRPr="00B86289">
        <w:rPr>
          <w:rFonts w:ascii="Calibri" w:hAnsi="Calibri" w:cs="Times New Roman"/>
          <w:color w:val="000000"/>
          <w:sz w:val="28"/>
          <w:szCs w:val="28"/>
          <w:u w:val="single"/>
        </w:rPr>
        <w:t>the BBC</w:t>
      </w:r>
      <w:r w:rsidRPr="00B86289">
        <w:rPr>
          <w:rFonts w:ascii="Calibri" w:hAnsi="Calibri" w:cs="Times New Roman"/>
          <w:color w:val="000000"/>
          <w:sz w:val="28"/>
          <w:szCs w:val="28"/>
        </w:rPr>
        <w:t xml:space="preserve"> furthers that if turbulence persists and emerging markets are harmed, it would reduce global demand for US products and services.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b/>
          <w:bCs/>
          <w:color w:val="000000"/>
          <w:sz w:val="28"/>
          <w:szCs w:val="28"/>
          <w:u w:val="single"/>
        </w:rPr>
        <w:t xml:space="preserve">Contention Two is </w:t>
      </w:r>
      <w:proofErr w:type="gramStart"/>
      <w:r w:rsidRPr="00B86289">
        <w:rPr>
          <w:rFonts w:ascii="Calibri" w:hAnsi="Calibri" w:cs="Times New Roman"/>
          <w:b/>
          <w:bCs/>
          <w:color w:val="000000"/>
          <w:sz w:val="28"/>
          <w:szCs w:val="28"/>
          <w:u w:val="single"/>
        </w:rPr>
        <w:t>Responding</w:t>
      </w:r>
      <w:proofErr w:type="gramEnd"/>
      <w:r w:rsidRPr="00B86289">
        <w:rPr>
          <w:rFonts w:ascii="Calibri" w:hAnsi="Calibri" w:cs="Times New Roman"/>
          <w:b/>
          <w:bCs/>
          <w:color w:val="000000"/>
          <w:sz w:val="28"/>
          <w:szCs w:val="28"/>
          <w:u w:val="single"/>
        </w:rPr>
        <w:t xml:space="preserve"> to Recessions.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As debt increases, the government must devote a large share of its budget to paying interest.</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u w:val="single"/>
        </w:rPr>
        <w:t>Michael Collins ‘18 of USA Today</w:t>
      </w:r>
      <w:r w:rsidRPr="00B86289">
        <w:rPr>
          <w:rFonts w:ascii="Calibri" w:hAnsi="Calibri" w:cs="Times New Roman"/>
          <w:color w:val="000000"/>
          <w:sz w:val="28"/>
          <w:szCs w:val="28"/>
        </w:rPr>
        <w:t xml:space="preserve"> reports that interest payments on US debt could total 7 trillion dollars by 2026. This is harmful, as </w:t>
      </w:r>
      <w:r w:rsidRPr="00B86289">
        <w:rPr>
          <w:rFonts w:ascii="Calibri" w:hAnsi="Calibri" w:cs="Times New Roman"/>
          <w:color w:val="000000"/>
          <w:sz w:val="28"/>
          <w:szCs w:val="28"/>
          <w:u w:val="single"/>
        </w:rPr>
        <w:t>Nelson Schwartz ‘18 of the New York Times</w:t>
      </w:r>
      <w:r w:rsidRPr="00B86289">
        <w:rPr>
          <w:rFonts w:ascii="Calibri" w:hAnsi="Calibri" w:cs="Times New Roman"/>
          <w:color w:val="000000"/>
          <w:sz w:val="28"/>
          <w:szCs w:val="28"/>
        </w:rPr>
        <w:t xml:space="preserve"> concludes that, with more money directed towards interest, it will become politically and economically infeasible to fund emergency moves to pull the economy out of future recessions.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Fortunately, prioritizing the national debt gives the government the ability to stimulate the economy during recessions.</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color w:val="000000"/>
          <w:sz w:val="28"/>
          <w:szCs w:val="28"/>
          <w:u w:val="single"/>
        </w:rPr>
        <w:t>Collins</w:t>
      </w:r>
      <w:r w:rsidRPr="00B86289">
        <w:rPr>
          <w:rFonts w:ascii="Calibri" w:hAnsi="Calibri" w:cs="Times New Roman"/>
          <w:color w:val="000000"/>
          <w:sz w:val="28"/>
          <w:szCs w:val="28"/>
        </w:rPr>
        <w:t xml:space="preserve"> furthers that, due to lower levels of debt, the government was able to respond to the 2008 crisis by investing 830 billion dollars to boost the economy, saving 2.1 million jobs. </w:t>
      </w:r>
      <w:r w:rsidRPr="00B86289">
        <w:rPr>
          <w:rFonts w:ascii="Calibri" w:hAnsi="Calibri" w:cs="Times New Roman"/>
          <w:color w:val="000000"/>
          <w:sz w:val="28"/>
          <w:szCs w:val="28"/>
          <w:u w:val="single"/>
        </w:rPr>
        <w:t xml:space="preserve">David </w:t>
      </w:r>
      <w:proofErr w:type="spellStart"/>
      <w:r w:rsidRPr="00B86289">
        <w:rPr>
          <w:rFonts w:ascii="Calibri" w:hAnsi="Calibri" w:cs="Times New Roman"/>
          <w:color w:val="000000"/>
          <w:sz w:val="28"/>
          <w:szCs w:val="28"/>
          <w:u w:val="single"/>
        </w:rPr>
        <w:t>Romer</w:t>
      </w:r>
      <w:proofErr w:type="spellEnd"/>
      <w:r w:rsidRPr="00B86289">
        <w:rPr>
          <w:rFonts w:ascii="Calibri" w:hAnsi="Calibri" w:cs="Times New Roman"/>
          <w:color w:val="000000"/>
          <w:sz w:val="28"/>
          <w:szCs w:val="28"/>
          <w:u w:val="single"/>
        </w:rPr>
        <w:t xml:space="preserve"> ‘17 of UC Berkeley</w:t>
      </w:r>
      <w:r w:rsidRPr="00B86289">
        <w:rPr>
          <w:rFonts w:ascii="Calibri" w:hAnsi="Calibri" w:cs="Times New Roman"/>
          <w:color w:val="000000"/>
          <w:sz w:val="28"/>
          <w:szCs w:val="28"/>
        </w:rPr>
        <w:t xml:space="preserve"> confirms empirically that recessions with a high debt-to-GDP ratio are more than five times worse because an indebted government lacks the necessary tools to stimulate the economy.</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i/>
          <w:iCs/>
          <w:color w:val="000000"/>
          <w:sz w:val="28"/>
          <w:szCs w:val="28"/>
        </w:rPr>
        <w:t>Preparing for recessions is crucial</w:t>
      </w:r>
      <w:r w:rsidRPr="00B86289">
        <w:rPr>
          <w:rFonts w:ascii="Calibri" w:hAnsi="Calibri" w:cs="Times New Roman"/>
          <w:color w:val="000000"/>
          <w:sz w:val="28"/>
          <w:szCs w:val="28"/>
        </w:rPr>
        <w:t xml:space="preserve">, </w:t>
      </w:r>
      <w:r w:rsidRPr="00B86289">
        <w:rPr>
          <w:rFonts w:ascii="Calibri" w:hAnsi="Calibri" w:cs="Times New Roman"/>
          <w:i/>
          <w:iCs/>
          <w:color w:val="000000"/>
          <w:sz w:val="28"/>
          <w:szCs w:val="28"/>
        </w:rPr>
        <w:t xml:space="preserve">as </w:t>
      </w:r>
      <w:r w:rsidRPr="00B86289">
        <w:rPr>
          <w:rFonts w:ascii="Calibri" w:hAnsi="Calibri" w:cs="Times New Roman"/>
          <w:color w:val="000000"/>
          <w:sz w:val="28"/>
          <w:szCs w:val="28"/>
          <w:u w:val="single"/>
        </w:rPr>
        <w:t>Alex Pollock ‘15 of Financial Times</w:t>
      </w:r>
      <w:r w:rsidRPr="00B86289">
        <w:rPr>
          <w:rFonts w:ascii="Calibri" w:hAnsi="Calibri" w:cs="Times New Roman"/>
          <w:color w:val="000000"/>
          <w:sz w:val="28"/>
          <w:szCs w:val="28"/>
        </w:rPr>
        <w:t xml:space="preserve"> explains that financial crises occur about every decade, and </w:t>
      </w:r>
      <w:r w:rsidRPr="00B86289">
        <w:rPr>
          <w:rFonts w:ascii="Calibri" w:hAnsi="Calibri" w:cs="Times New Roman"/>
          <w:color w:val="000000"/>
          <w:sz w:val="28"/>
          <w:szCs w:val="28"/>
          <w:u w:val="single"/>
        </w:rPr>
        <w:t>The Brookings Institution ‘17</w:t>
      </w:r>
      <w:r w:rsidRPr="00B86289">
        <w:rPr>
          <w:rFonts w:ascii="Calibri" w:hAnsi="Calibri" w:cs="Times New Roman"/>
          <w:color w:val="000000"/>
          <w:sz w:val="28"/>
          <w:szCs w:val="28"/>
        </w:rPr>
        <w:t xml:space="preserve"> furthers that in any given year, there is a 20 percent chance of recession.</w:t>
      </w:r>
    </w:p>
    <w:p w:rsidR="00B86289" w:rsidRPr="00B86289" w:rsidRDefault="00B86289" w:rsidP="00B86289">
      <w:pPr>
        <w:rPr>
          <w:rFonts w:ascii="Calibri" w:eastAsia="Times New Roman" w:hAnsi="Calibri" w:cs="Times New Roman"/>
          <w:color w:val="000000"/>
          <w:sz w:val="28"/>
          <w:szCs w:val="28"/>
        </w:rPr>
      </w:pPr>
    </w:p>
    <w:p w:rsidR="00B86289" w:rsidRPr="00B86289" w:rsidRDefault="00B86289" w:rsidP="00B86289">
      <w:pPr>
        <w:jc w:val="center"/>
        <w:rPr>
          <w:rFonts w:ascii="Calibri" w:hAnsi="Calibri" w:cs="Times New Roman"/>
          <w:color w:val="000000"/>
          <w:sz w:val="28"/>
          <w:szCs w:val="28"/>
        </w:rPr>
      </w:pPr>
      <w:r w:rsidRPr="00B86289">
        <w:rPr>
          <w:rFonts w:ascii="Calibri" w:hAnsi="Calibri" w:cs="Times New Roman"/>
          <w:b/>
          <w:bCs/>
          <w:color w:val="000000"/>
          <w:sz w:val="28"/>
          <w:szCs w:val="28"/>
        </w:rPr>
        <w:t>Thus we affirm.</w:t>
      </w:r>
    </w:p>
    <w:p w:rsidR="00037494" w:rsidRPr="00B86289" w:rsidRDefault="00037494">
      <w:pPr>
        <w:rPr>
          <w:rFonts w:ascii="Calibri" w:hAnsi="Calibri"/>
          <w:sz w:val="28"/>
          <w:szCs w:val="28"/>
        </w:rPr>
      </w:pPr>
      <w:bookmarkStart w:id="0" w:name="_GoBack"/>
      <w:bookmarkEnd w:id="0"/>
    </w:p>
    <w:sectPr w:rsidR="00037494" w:rsidRPr="00B86289" w:rsidSect="00B86289">
      <w:pgSz w:w="12240" w:h="15840"/>
      <w:pgMar w:top="864"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89"/>
    <w:rsid w:val="00037494"/>
    <w:rsid w:val="00B86289"/>
    <w:rsid w:val="00BD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09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28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2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5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Macintosh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Nate</cp:lastModifiedBy>
  <cp:revision>1</cp:revision>
  <dcterms:created xsi:type="dcterms:W3CDTF">2018-12-14T07:20:00Z</dcterms:created>
  <dcterms:modified xsi:type="dcterms:W3CDTF">2018-12-14T07:21:00Z</dcterms:modified>
</cp:coreProperties>
</file>